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70EE" w14:textId="0FD4DEE5" w:rsidR="00564ACE" w:rsidRPr="005F47F8" w:rsidRDefault="00564ACE" w:rsidP="00564ACE">
      <w:pPr>
        <w:pStyle w:val="Small"/>
        <w:tabs>
          <w:tab w:val="left" w:pos="2156"/>
        </w:tabs>
        <w:spacing w:before="10"/>
        <w:rPr>
          <w:lang w:val="nn-NO"/>
        </w:rPr>
      </w:pPr>
      <w:r w:rsidRPr="005F47F8">
        <w:rPr>
          <w:kern w:val="18"/>
          <w:lang w:val="nn-NO"/>
        </w:rPr>
        <w:t>Oppdragsg</w:t>
      </w:r>
      <w:r w:rsidR="00F11586" w:rsidRPr="005F47F8">
        <w:rPr>
          <w:kern w:val="18"/>
          <w:lang w:val="nn-NO"/>
        </w:rPr>
        <w:t>jeva</w:t>
      </w:r>
      <w:r w:rsidRPr="005F47F8">
        <w:rPr>
          <w:kern w:val="18"/>
          <w:lang w:val="nn-NO"/>
        </w:rPr>
        <w:t>r:</w:t>
      </w:r>
      <w:r w:rsidRPr="005F47F8">
        <w:rPr>
          <w:kern w:val="18"/>
          <w:lang w:val="nn-NO"/>
        </w:rPr>
        <w:tab/>
      </w:r>
      <w:bookmarkStart w:id="0" w:name="_Hlk67434190"/>
      <w:sdt>
        <w:sdtPr>
          <w:rPr>
            <w:lang w:val="nn-NO"/>
          </w:rPr>
          <w:alias w:val="Oppdrag:Kunde"/>
          <w:tag w:val="Oppdrag:Kunde"/>
          <w:id w:val="1008330836"/>
          <w:placeholder>
            <w:docPart w:val="52CFA4FBED3B46229065ACF0FFBFA363"/>
          </w:placeholder>
          <w15:color w:val="FF9900"/>
          <w:text/>
        </w:sdtPr>
        <w:sdtEndPr/>
        <w:sdtContent>
          <w:r w:rsidR="008702E9" w:rsidRPr="005F47F8">
            <w:rPr>
              <w:lang w:val="nn-NO"/>
            </w:rPr>
            <w:t>Sula kommune</w:t>
          </w:r>
        </w:sdtContent>
      </w:sdt>
      <w:bookmarkEnd w:id="0"/>
    </w:p>
    <w:p w14:paraId="50C04C80" w14:textId="3BBDDEB1" w:rsidR="00564ACE" w:rsidRPr="005F47F8" w:rsidRDefault="00564ACE" w:rsidP="00564ACE">
      <w:pPr>
        <w:pStyle w:val="Small"/>
        <w:tabs>
          <w:tab w:val="left" w:pos="2156"/>
        </w:tabs>
        <w:rPr>
          <w:kern w:val="18"/>
          <w:lang w:val="nn-NO"/>
        </w:rPr>
      </w:pPr>
      <w:r w:rsidRPr="005F47F8">
        <w:rPr>
          <w:kern w:val="18"/>
          <w:lang w:val="nn-NO"/>
        </w:rPr>
        <w:t>Oppdragsna</w:t>
      </w:r>
      <w:r w:rsidR="00F11586" w:rsidRPr="005F47F8">
        <w:rPr>
          <w:kern w:val="18"/>
          <w:lang w:val="nn-NO"/>
        </w:rPr>
        <w:t>m</w:t>
      </w:r>
      <w:r w:rsidRPr="005F47F8">
        <w:rPr>
          <w:kern w:val="18"/>
          <w:lang w:val="nn-NO"/>
        </w:rPr>
        <w:t>n:</w:t>
      </w:r>
      <w:r w:rsidRPr="005F47F8">
        <w:rPr>
          <w:kern w:val="18"/>
          <w:lang w:val="nn-NO"/>
        </w:rPr>
        <w:tab/>
      </w:r>
      <w:sdt>
        <w:sdtPr>
          <w:rPr>
            <w:lang w:val="nn-NO"/>
          </w:rPr>
          <w:alias w:val="Oppdrag:Navn"/>
          <w:tag w:val="Oppdrag:Navn"/>
          <w:id w:val="781691608"/>
          <w:placeholder>
            <w:docPart w:val="8508FC831CEF41D88C807FB7CDBC6F3F"/>
          </w:placeholder>
          <w15:color w:val="FF9900"/>
          <w:text/>
        </w:sdtPr>
        <w:sdtEndPr/>
        <w:sdtContent>
          <w:r w:rsidR="008702E9" w:rsidRPr="005F47F8">
            <w:rPr>
              <w:lang w:val="nn-NO"/>
            </w:rPr>
            <w:t>RA Kongshaugstranda reguleringsplan</w:t>
          </w:r>
        </w:sdtContent>
      </w:sdt>
    </w:p>
    <w:p w14:paraId="7C43B605" w14:textId="6C52780C" w:rsidR="00564ACE" w:rsidRPr="005F47F8" w:rsidRDefault="00564ACE" w:rsidP="00564ACE">
      <w:pPr>
        <w:pStyle w:val="Small"/>
        <w:tabs>
          <w:tab w:val="left" w:pos="2156"/>
        </w:tabs>
        <w:rPr>
          <w:kern w:val="18"/>
          <w:lang w:val="nn-NO"/>
        </w:rPr>
      </w:pPr>
      <w:r w:rsidRPr="005F47F8">
        <w:rPr>
          <w:kern w:val="18"/>
          <w:lang w:val="nn-NO"/>
        </w:rPr>
        <w:t>Oppdragsnummer:</w:t>
      </w:r>
      <w:r w:rsidRPr="005F47F8">
        <w:rPr>
          <w:kern w:val="18"/>
          <w:lang w:val="nn-NO"/>
        </w:rPr>
        <w:tab/>
      </w:r>
      <w:sdt>
        <w:sdtPr>
          <w:rPr>
            <w:lang w:val="nn-NO"/>
          </w:rPr>
          <w:alias w:val="Oppdrag:Nummer"/>
          <w:tag w:val="Oppdrag:Nummer"/>
          <w:id w:val="1532693844"/>
          <w:placeholder>
            <w:docPart w:val="44D5E310C0F84493A70C7372A83E1EE2"/>
          </w:placeholder>
          <w15:color w:val="FF9900"/>
          <w:text/>
        </w:sdtPr>
        <w:sdtEndPr/>
        <w:sdtContent>
          <w:r w:rsidR="008702E9" w:rsidRPr="005F47F8">
            <w:rPr>
              <w:lang w:val="nn-NO"/>
            </w:rPr>
            <w:t>627245-02</w:t>
          </w:r>
        </w:sdtContent>
      </w:sdt>
    </w:p>
    <w:p w14:paraId="4CAAD0C2" w14:textId="2C508303" w:rsidR="00564ACE" w:rsidRPr="005F47F8" w:rsidRDefault="00564ACE" w:rsidP="00564ACE">
      <w:pPr>
        <w:pStyle w:val="Small"/>
        <w:tabs>
          <w:tab w:val="left" w:pos="2156"/>
        </w:tabs>
        <w:rPr>
          <w:kern w:val="18"/>
          <w:lang w:val="nn-NO"/>
        </w:rPr>
      </w:pPr>
      <w:r w:rsidRPr="005F47F8">
        <w:rPr>
          <w:kern w:val="18"/>
          <w:lang w:val="nn-NO"/>
        </w:rPr>
        <w:t>Utarbeid</w:t>
      </w:r>
      <w:r w:rsidR="00F11586" w:rsidRPr="005F47F8">
        <w:rPr>
          <w:kern w:val="18"/>
          <w:lang w:val="nn-NO"/>
        </w:rPr>
        <w:t>a</w:t>
      </w:r>
      <w:r w:rsidRPr="005F47F8">
        <w:rPr>
          <w:kern w:val="18"/>
          <w:lang w:val="nn-NO"/>
        </w:rPr>
        <w:t xml:space="preserve"> av:</w:t>
      </w:r>
      <w:r w:rsidRPr="005F47F8">
        <w:rPr>
          <w:kern w:val="18"/>
          <w:lang w:val="nn-NO"/>
        </w:rPr>
        <w:tab/>
      </w:r>
      <w:sdt>
        <w:sdtPr>
          <w:rPr>
            <w:lang w:val="nn-NO"/>
          </w:rPr>
          <w:alias w:val="Bruker:Navn"/>
          <w:tag w:val="Bruker:Navn"/>
          <w:id w:val="-640579261"/>
          <w:placeholder>
            <w:docPart w:val="E2977217BC7547148F94F3B6C93AA924"/>
          </w:placeholder>
          <w15:color w:val="FF9900"/>
          <w:text/>
        </w:sdtPr>
        <w:sdtEndPr/>
        <w:sdtContent>
          <w:r w:rsidR="008702E9" w:rsidRPr="005F47F8">
            <w:rPr>
              <w:lang w:val="nn-NO"/>
            </w:rPr>
            <w:t>Julie Nordhagen</w:t>
          </w:r>
        </w:sdtContent>
      </w:sdt>
    </w:p>
    <w:p w14:paraId="50176E87" w14:textId="2FCD44EE" w:rsidR="00564ACE" w:rsidRPr="005F47F8" w:rsidRDefault="00564ACE" w:rsidP="00564ACE">
      <w:pPr>
        <w:pStyle w:val="Small"/>
        <w:tabs>
          <w:tab w:val="left" w:pos="2156"/>
        </w:tabs>
        <w:rPr>
          <w:kern w:val="18"/>
          <w:lang w:val="nn-NO"/>
        </w:rPr>
      </w:pPr>
      <w:r w:rsidRPr="005F47F8">
        <w:rPr>
          <w:kern w:val="18"/>
          <w:lang w:val="nn-NO"/>
        </w:rPr>
        <w:t>Oppdragsle</w:t>
      </w:r>
      <w:r w:rsidR="00F11586" w:rsidRPr="005F47F8">
        <w:rPr>
          <w:kern w:val="18"/>
          <w:lang w:val="nn-NO"/>
        </w:rPr>
        <w:t>ia</w:t>
      </w:r>
      <w:r w:rsidRPr="005F47F8">
        <w:rPr>
          <w:kern w:val="18"/>
          <w:lang w:val="nn-NO"/>
        </w:rPr>
        <w:t>r:</w:t>
      </w:r>
      <w:r w:rsidRPr="005F47F8">
        <w:rPr>
          <w:kern w:val="18"/>
          <w:lang w:val="nn-NO"/>
        </w:rPr>
        <w:tab/>
      </w:r>
      <w:sdt>
        <w:sdtPr>
          <w:rPr>
            <w:lang w:val="nn-NO"/>
          </w:rPr>
          <w:alias w:val="Oppdrag:Leder"/>
          <w:tag w:val="Oppdrag:Leder"/>
          <w:id w:val="2047483732"/>
          <w:placeholder>
            <w:docPart w:val="798A09A8AACC48898746C222F2315E33"/>
          </w:placeholder>
          <w15:color w:val="FF9900"/>
          <w:text/>
        </w:sdtPr>
        <w:sdtEndPr/>
        <w:sdtContent>
          <w:r w:rsidR="008702E9" w:rsidRPr="005F47F8">
            <w:rPr>
              <w:lang w:val="nn-NO"/>
            </w:rPr>
            <w:t>Anna Hellstrøm</w:t>
          </w:r>
        </w:sdtContent>
      </w:sdt>
    </w:p>
    <w:p w14:paraId="2DF818E5" w14:textId="24BDD40B" w:rsidR="00564ACE" w:rsidRPr="005F47F8" w:rsidRDefault="00564ACE" w:rsidP="00564ACE">
      <w:pPr>
        <w:pStyle w:val="Small"/>
        <w:tabs>
          <w:tab w:val="left" w:pos="2156"/>
        </w:tabs>
        <w:rPr>
          <w:kern w:val="18"/>
          <w:lang w:val="nn-NO"/>
        </w:rPr>
      </w:pPr>
      <w:r w:rsidRPr="005F47F8">
        <w:rPr>
          <w:kern w:val="18"/>
          <w:lang w:val="nn-NO"/>
        </w:rPr>
        <w:t>Dato:</w:t>
      </w:r>
      <w:r w:rsidRPr="005F47F8">
        <w:rPr>
          <w:kern w:val="18"/>
          <w:lang w:val="nn-NO"/>
        </w:rPr>
        <w:tab/>
      </w:r>
      <w:sdt>
        <w:sdtPr>
          <w:rPr>
            <w:kern w:val="18"/>
            <w:lang w:val="nn-NO"/>
          </w:rPr>
          <w:id w:val="1634593578"/>
          <w:placeholder>
            <w:docPart w:val="D6A5E22BCB1D4DAC8E5CFB5CB0513A05"/>
          </w:placeholder>
          <w:date w:fullDate="2023-03-28T00:00:00Z">
            <w:dateFormat w:val="dd.MM.yyyy"/>
            <w:lid w:val="nb-NO"/>
            <w:storeMappedDataAs w:val="dateTime"/>
            <w:calendar w:val="gregorian"/>
          </w:date>
        </w:sdtPr>
        <w:sdtEndPr/>
        <w:sdtContent>
          <w:r w:rsidR="00892FCC" w:rsidRPr="005F47F8">
            <w:rPr>
              <w:kern w:val="18"/>
              <w:lang w:val="nn-NO"/>
            </w:rPr>
            <w:t>28.03.2023</w:t>
          </w:r>
        </w:sdtContent>
      </w:sdt>
    </w:p>
    <w:p w14:paraId="21DFD997" w14:textId="3D230539" w:rsidR="00564ACE" w:rsidRPr="005F47F8" w:rsidRDefault="00564ACE" w:rsidP="00564ACE">
      <w:pPr>
        <w:pStyle w:val="Small"/>
        <w:tabs>
          <w:tab w:val="left" w:pos="2156"/>
        </w:tabs>
        <w:rPr>
          <w:kern w:val="18"/>
          <w:lang w:val="nn-NO"/>
        </w:rPr>
      </w:pPr>
      <w:r w:rsidRPr="005F47F8">
        <w:rPr>
          <w:kern w:val="18"/>
          <w:lang w:val="nn-NO"/>
        </w:rPr>
        <w:t>Tilgjeng</w:t>
      </w:r>
      <w:r w:rsidR="00F11586" w:rsidRPr="005F47F8">
        <w:rPr>
          <w:kern w:val="18"/>
          <w:lang w:val="nn-NO"/>
        </w:rPr>
        <w:t>e</w:t>
      </w:r>
      <w:r w:rsidRPr="005F47F8">
        <w:rPr>
          <w:kern w:val="18"/>
          <w:lang w:val="nn-NO"/>
        </w:rPr>
        <w:t>:</w:t>
      </w:r>
      <w:r w:rsidRPr="005F47F8">
        <w:rPr>
          <w:kern w:val="18"/>
          <w:lang w:val="nn-NO"/>
        </w:rPr>
        <w:tab/>
      </w:r>
      <w:sdt>
        <w:sdtPr>
          <w:rPr>
            <w:kern w:val="18"/>
            <w:lang w:val="nn-NO"/>
          </w:rPr>
          <w:alias w:val="Vel element"/>
          <w:tag w:val="Vel element"/>
          <w:id w:val="-222751961"/>
          <w:placeholder>
            <w:docPart w:val="3AF412DD23214372B1812F3EA4E05AEE"/>
          </w:placeholder>
          <w:dropDownList>
            <w:listItem w:displayText="Opent" w:value="Opent"/>
            <w:listItem w:displayText="Strengt fortruleg" w:value="Strengt fortruleg"/>
            <w:listItem w:displayText="Unnateke frå offentleg innsyn" w:value="Unnateke frå offentleg innsyn"/>
          </w:dropDownList>
        </w:sdtPr>
        <w:sdtEndPr/>
        <w:sdtContent>
          <w:r w:rsidR="00892FCC" w:rsidRPr="005F47F8">
            <w:rPr>
              <w:kern w:val="18"/>
              <w:lang w:val="nn-NO"/>
            </w:rPr>
            <w:t>Opent</w:t>
          </w:r>
        </w:sdtContent>
      </w:sdt>
    </w:p>
    <w:p w14:paraId="7C9D11BF" w14:textId="75258A16" w:rsidR="00DE283F" w:rsidRPr="005F47F8" w:rsidRDefault="00D16014" w:rsidP="00564ACE">
      <w:pPr>
        <w:pStyle w:val="Tittel"/>
        <w:rPr>
          <w:lang w:val="nn-NO"/>
        </w:rPr>
      </w:pPr>
      <w:sdt>
        <w:sdtPr>
          <w:rPr>
            <w:lang w:val="nn-NO"/>
          </w:rPr>
          <w:alias w:val="Dokument:Tittel"/>
          <w:tag w:val="Dokument:Tittel"/>
          <w:id w:val="2098824292"/>
          <w:placeholder>
            <w:docPart w:val="340353255AE44B5D86D651A26A2D2552"/>
          </w:placeholder>
          <w:dataBinding w:prefixMappings="xmlns:ns0='http://purl.org/dc/elements/1.1/' xmlns:ns1='http://schemas.openxmlformats.org/package/2006/metadata/core-properties'" w:xpath="/ns1:coreProperties[1]/ns0:title[1]" w:storeItemID="{6C3C8BC8-F283-45AE-878A-BAB7291924A1}"/>
          <w:text/>
        </w:sdtPr>
        <w:sdtEndPr/>
        <w:sdtContent>
          <w:r w:rsidR="008702E9" w:rsidRPr="005F47F8">
            <w:rPr>
              <w:lang w:val="nn-NO"/>
            </w:rPr>
            <w:t>Oppsummering av merknader etter offentleg ettersyn</w:t>
          </w:r>
          <w:r w:rsidR="008F5F37">
            <w:rPr>
              <w:lang w:val="nn-NO"/>
            </w:rPr>
            <w:t xml:space="preserve"> og høyring</w:t>
          </w:r>
        </w:sdtContent>
      </w:sdt>
    </w:p>
    <w:p w14:paraId="1B8EC7EB" w14:textId="4DD9A9A3" w:rsidR="008F5F37" w:rsidRDefault="001D22E0">
      <w:pPr>
        <w:pStyle w:val="INNH1"/>
        <w:rPr>
          <w:rFonts w:eastAsiaTheme="minorEastAsia"/>
          <w:color w:val="auto"/>
          <w:kern w:val="0"/>
          <w:sz w:val="22"/>
        </w:rPr>
      </w:pPr>
      <w:r w:rsidRPr="005F47F8">
        <w:rPr>
          <w:noProof w:val="0"/>
          <w:lang w:val="nn-NO"/>
        </w:rPr>
        <w:fldChar w:fldCharType="begin"/>
      </w:r>
      <w:r w:rsidRPr="005F47F8">
        <w:rPr>
          <w:noProof w:val="0"/>
          <w:lang w:val="nn-NO"/>
        </w:rPr>
        <w:instrText xml:space="preserve"> TOC \o "2-3" \n \h \z \t "Overskrift 1;1;Undertittel;1" </w:instrText>
      </w:r>
      <w:r w:rsidRPr="005F47F8">
        <w:rPr>
          <w:noProof w:val="0"/>
          <w:lang w:val="nn-NO"/>
        </w:rPr>
        <w:fldChar w:fldCharType="separate"/>
      </w:r>
      <w:hyperlink w:anchor="_Toc131267480" w:history="1">
        <w:r w:rsidR="008F5F37" w:rsidRPr="00641091">
          <w:rPr>
            <w:rStyle w:val="Hyperkobling"/>
            <w:lang w:val="nn-NO"/>
          </w:rPr>
          <w:t>1. Prosess</w:t>
        </w:r>
      </w:hyperlink>
    </w:p>
    <w:p w14:paraId="4F9850F8" w14:textId="69BCFC06" w:rsidR="008F5F37" w:rsidRDefault="008F5F37">
      <w:pPr>
        <w:pStyle w:val="INNH1"/>
        <w:rPr>
          <w:rFonts w:eastAsiaTheme="minorEastAsia"/>
          <w:color w:val="auto"/>
          <w:kern w:val="0"/>
          <w:sz w:val="22"/>
        </w:rPr>
      </w:pPr>
      <w:hyperlink w:anchor="_Toc131267481" w:history="1">
        <w:r w:rsidRPr="00641091">
          <w:rPr>
            <w:rStyle w:val="Hyperkobling"/>
            <w:lang w:val="nn-NO"/>
          </w:rPr>
          <w:t>2. Innkomne merknader</w:t>
        </w:r>
      </w:hyperlink>
    </w:p>
    <w:p w14:paraId="216728B1" w14:textId="096488B5" w:rsidR="008F5F37" w:rsidRDefault="008F5F37">
      <w:pPr>
        <w:pStyle w:val="INNH2"/>
        <w:rPr>
          <w:rFonts w:eastAsiaTheme="minorEastAsia"/>
          <w:noProof/>
          <w:color w:val="auto"/>
          <w:kern w:val="0"/>
        </w:rPr>
      </w:pPr>
      <w:hyperlink w:anchor="_Toc131267482" w:history="1">
        <w:r w:rsidRPr="00641091">
          <w:rPr>
            <w:rStyle w:val="Hyperkobling"/>
            <w:noProof/>
            <w:lang w:val="nn-NO"/>
          </w:rPr>
          <w:t>2.1. Mørenett, 5.1.23</w:t>
        </w:r>
      </w:hyperlink>
    </w:p>
    <w:p w14:paraId="0D90C5AD" w14:textId="724A3733" w:rsidR="008F5F37" w:rsidRDefault="008F5F37">
      <w:pPr>
        <w:pStyle w:val="INNH2"/>
        <w:rPr>
          <w:rFonts w:eastAsiaTheme="minorEastAsia"/>
          <w:noProof/>
          <w:color w:val="auto"/>
          <w:kern w:val="0"/>
        </w:rPr>
      </w:pPr>
      <w:hyperlink w:anchor="_Toc131267483" w:history="1">
        <w:r w:rsidRPr="00641091">
          <w:rPr>
            <w:rStyle w:val="Hyperkobling"/>
            <w:noProof/>
            <w:lang w:val="nn-NO"/>
          </w:rPr>
          <w:t>2.2. Nordre Sunnmøre landbrukskontor, 2.2.23</w:t>
        </w:r>
      </w:hyperlink>
    </w:p>
    <w:p w14:paraId="05FC3A3E" w14:textId="0D7F8D1F" w:rsidR="008F5F37" w:rsidRDefault="008F5F37">
      <w:pPr>
        <w:pStyle w:val="INNH2"/>
        <w:rPr>
          <w:rFonts w:eastAsiaTheme="minorEastAsia"/>
          <w:noProof/>
          <w:color w:val="auto"/>
          <w:kern w:val="0"/>
        </w:rPr>
      </w:pPr>
      <w:hyperlink w:anchor="_Toc131267484" w:history="1">
        <w:r w:rsidRPr="00641091">
          <w:rPr>
            <w:rStyle w:val="Hyperkobling"/>
            <w:noProof/>
            <w:lang w:val="nn-NO"/>
          </w:rPr>
          <w:t>2.3. Statsforvaltaren i Møre og Romsdal, 27.2.23</w:t>
        </w:r>
      </w:hyperlink>
    </w:p>
    <w:p w14:paraId="38531F6F" w14:textId="7B23AD10" w:rsidR="008F5F37" w:rsidRDefault="008F5F37">
      <w:pPr>
        <w:pStyle w:val="INNH2"/>
        <w:rPr>
          <w:rFonts w:eastAsiaTheme="minorEastAsia"/>
          <w:noProof/>
          <w:color w:val="auto"/>
          <w:kern w:val="0"/>
        </w:rPr>
      </w:pPr>
      <w:hyperlink w:anchor="_Toc131267485" w:history="1">
        <w:r w:rsidRPr="00641091">
          <w:rPr>
            <w:rStyle w:val="Hyperkobling"/>
            <w:noProof/>
            <w:lang w:val="nn-NO"/>
          </w:rPr>
          <w:t>2.4. Statens vegvesen, 27.2.23</w:t>
        </w:r>
      </w:hyperlink>
    </w:p>
    <w:p w14:paraId="67E9C707" w14:textId="4E54F2EE" w:rsidR="008F5F37" w:rsidRDefault="008F5F37">
      <w:pPr>
        <w:pStyle w:val="INNH2"/>
        <w:rPr>
          <w:rFonts w:eastAsiaTheme="minorEastAsia"/>
          <w:noProof/>
          <w:color w:val="auto"/>
          <w:kern w:val="0"/>
        </w:rPr>
      </w:pPr>
      <w:hyperlink w:anchor="_Toc131267486" w:history="1">
        <w:r w:rsidRPr="00641091">
          <w:rPr>
            <w:rStyle w:val="Hyperkobling"/>
            <w:noProof/>
            <w:lang w:val="nn-NO"/>
          </w:rPr>
          <w:t>2.5. NVE, 27.2.23</w:t>
        </w:r>
      </w:hyperlink>
    </w:p>
    <w:p w14:paraId="0E85525B" w14:textId="72D206FB" w:rsidR="008F5F37" w:rsidRDefault="008F5F37">
      <w:pPr>
        <w:pStyle w:val="INNH2"/>
        <w:rPr>
          <w:rFonts w:eastAsiaTheme="minorEastAsia"/>
          <w:noProof/>
          <w:color w:val="auto"/>
          <w:kern w:val="0"/>
        </w:rPr>
      </w:pPr>
      <w:hyperlink w:anchor="_Toc131267487" w:history="1">
        <w:r w:rsidRPr="00641091">
          <w:rPr>
            <w:rStyle w:val="Hyperkobling"/>
            <w:noProof/>
            <w:lang w:val="nn-NO"/>
          </w:rPr>
          <w:t>2.6. Sula MDG, 12.2.23</w:t>
        </w:r>
      </w:hyperlink>
    </w:p>
    <w:p w14:paraId="2BB5155F" w14:textId="2D7AD9A6" w:rsidR="008F5F37" w:rsidRDefault="008F5F37">
      <w:pPr>
        <w:pStyle w:val="INNH2"/>
        <w:rPr>
          <w:rFonts w:eastAsiaTheme="minorEastAsia"/>
          <w:noProof/>
          <w:color w:val="auto"/>
          <w:kern w:val="0"/>
        </w:rPr>
      </w:pPr>
      <w:hyperlink w:anchor="_Toc131267488" w:history="1">
        <w:r w:rsidRPr="00641091">
          <w:rPr>
            <w:rStyle w:val="Hyperkobling"/>
            <w:noProof/>
            <w:lang w:val="nn-NO"/>
          </w:rPr>
          <w:t>2.7. Møre og Romsdal fylkeskommune, 9.3.23</w:t>
        </w:r>
      </w:hyperlink>
    </w:p>
    <w:p w14:paraId="5D01ACB6" w14:textId="5ECA5E99" w:rsidR="008F5F37" w:rsidRDefault="008F5F37">
      <w:pPr>
        <w:pStyle w:val="INNH2"/>
        <w:rPr>
          <w:rFonts w:eastAsiaTheme="minorEastAsia"/>
          <w:noProof/>
          <w:color w:val="auto"/>
          <w:kern w:val="0"/>
        </w:rPr>
      </w:pPr>
      <w:hyperlink w:anchor="_Toc131267489" w:history="1">
        <w:r w:rsidRPr="00641091">
          <w:rPr>
            <w:rStyle w:val="Hyperkobling"/>
            <w:noProof/>
            <w:lang w:val="nn-NO"/>
          </w:rPr>
          <w:t>2.8. Aarseth, 24.1.23</w:t>
        </w:r>
      </w:hyperlink>
    </w:p>
    <w:p w14:paraId="244B9BBC" w14:textId="3D0CD89D" w:rsidR="008F5F37" w:rsidRDefault="008F5F37">
      <w:pPr>
        <w:pStyle w:val="INNH2"/>
        <w:rPr>
          <w:rFonts w:eastAsiaTheme="minorEastAsia"/>
          <w:noProof/>
          <w:color w:val="auto"/>
          <w:kern w:val="0"/>
        </w:rPr>
      </w:pPr>
      <w:hyperlink w:anchor="_Toc131267490" w:history="1">
        <w:r w:rsidRPr="00641091">
          <w:rPr>
            <w:rStyle w:val="Hyperkobling"/>
            <w:noProof/>
            <w:lang w:val="nn-NO"/>
          </w:rPr>
          <w:t>2.9. Nordal, 15.2.23</w:t>
        </w:r>
      </w:hyperlink>
    </w:p>
    <w:p w14:paraId="03A23811" w14:textId="6FB460BC" w:rsidR="008F5F37" w:rsidRDefault="008F5F37">
      <w:pPr>
        <w:pStyle w:val="INNH2"/>
        <w:rPr>
          <w:rFonts w:eastAsiaTheme="minorEastAsia"/>
          <w:noProof/>
          <w:color w:val="auto"/>
          <w:kern w:val="0"/>
        </w:rPr>
      </w:pPr>
      <w:hyperlink w:anchor="_Toc131267491" w:history="1">
        <w:r w:rsidRPr="00641091">
          <w:rPr>
            <w:rStyle w:val="Hyperkobling"/>
            <w:noProof/>
            <w:lang w:val="nn-NO"/>
          </w:rPr>
          <w:t>2.10. Kvasnes, Åkre, Aakernes, Gulbrandsen m.fl, 25.2.23</w:t>
        </w:r>
      </w:hyperlink>
    </w:p>
    <w:p w14:paraId="014DA392" w14:textId="1378AF22" w:rsidR="008F5F37" w:rsidRDefault="008F5F37">
      <w:pPr>
        <w:pStyle w:val="INNH2"/>
        <w:rPr>
          <w:rFonts w:eastAsiaTheme="minorEastAsia"/>
          <w:noProof/>
          <w:color w:val="auto"/>
          <w:kern w:val="0"/>
        </w:rPr>
      </w:pPr>
      <w:hyperlink w:anchor="_Toc131267492" w:history="1">
        <w:r w:rsidRPr="00641091">
          <w:rPr>
            <w:rStyle w:val="Hyperkobling"/>
            <w:noProof/>
            <w:lang w:val="nn-NO"/>
          </w:rPr>
          <w:t>2.11. Tørlen, 27.2.23 og 1.3.23</w:t>
        </w:r>
      </w:hyperlink>
    </w:p>
    <w:p w14:paraId="1A88BEC8" w14:textId="07E50643" w:rsidR="008F5F37" w:rsidRDefault="008F5F37">
      <w:pPr>
        <w:pStyle w:val="INNH2"/>
        <w:rPr>
          <w:rFonts w:eastAsiaTheme="minorEastAsia"/>
          <w:noProof/>
          <w:color w:val="auto"/>
          <w:kern w:val="0"/>
        </w:rPr>
      </w:pPr>
      <w:hyperlink w:anchor="_Toc131267493" w:history="1">
        <w:r w:rsidRPr="00641091">
          <w:rPr>
            <w:rStyle w:val="Hyperkobling"/>
            <w:noProof/>
            <w:lang w:val="nn-NO"/>
          </w:rPr>
          <w:t>2.12. Utheim, 28.2.23</w:t>
        </w:r>
      </w:hyperlink>
    </w:p>
    <w:p w14:paraId="0B0BAE9D" w14:textId="146086BD" w:rsidR="008F5F37" w:rsidRDefault="008F5F37">
      <w:pPr>
        <w:pStyle w:val="INNH2"/>
        <w:rPr>
          <w:rFonts w:eastAsiaTheme="minorEastAsia"/>
          <w:noProof/>
          <w:color w:val="auto"/>
          <w:kern w:val="0"/>
        </w:rPr>
      </w:pPr>
      <w:hyperlink w:anchor="_Toc131267494" w:history="1">
        <w:r w:rsidRPr="00641091">
          <w:rPr>
            <w:rStyle w:val="Hyperkobling"/>
            <w:noProof/>
            <w:lang w:val="nn-NO"/>
          </w:rPr>
          <w:t>2.13. Sandanger &amp; Lunheim, 28.2.23</w:t>
        </w:r>
      </w:hyperlink>
    </w:p>
    <w:p w14:paraId="5A36859A" w14:textId="4F0CD7EF" w:rsidR="008F5F37" w:rsidRDefault="008F5F37">
      <w:pPr>
        <w:pStyle w:val="INNH2"/>
        <w:rPr>
          <w:rFonts w:eastAsiaTheme="minorEastAsia"/>
          <w:noProof/>
          <w:color w:val="auto"/>
          <w:kern w:val="0"/>
        </w:rPr>
      </w:pPr>
      <w:hyperlink w:anchor="_Toc131267495" w:history="1">
        <w:r w:rsidRPr="00641091">
          <w:rPr>
            <w:rStyle w:val="Hyperkobling"/>
            <w:noProof/>
            <w:lang w:val="nn-NO"/>
          </w:rPr>
          <w:t>2.14. Molvær/Veibustbygda velforening, xx.xx.23</w:t>
        </w:r>
      </w:hyperlink>
    </w:p>
    <w:p w14:paraId="78B04EDA" w14:textId="2BEB04E5" w:rsidR="008F5F37" w:rsidRDefault="008F5F37">
      <w:pPr>
        <w:pStyle w:val="INNH2"/>
        <w:rPr>
          <w:rFonts w:eastAsiaTheme="minorEastAsia"/>
          <w:noProof/>
          <w:color w:val="auto"/>
          <w:kern w:val="0"/>
        </w:rPr>
      </w:pPr>
      <w:hyperlink w:anchor="_Toc131267496" w:history="1">
        <w:r w:rsidRPr="00641091">
          <w:rPr>
            <w:rStyle w:val="Hyperkobling"/>
            <w:noProof/>
            <w:lang w:val="nn-NO"/>
          </w:rPr>
          <w:t>2.15. Skodje, 1.3.23</w:t>
        </w:r>
      </w:hyperlink>
    </w:p>
    <w:p w14:paraId="1ECE0AEA" w14:textId="71D0ECD2" w:rsidR="008F5F37" w:rsidRDefault="008F5F37">
      <w:pPr>
        <w:pStyle w:val="INNH2"/>
        <w:rPr>
          <w:rFonts w:eastAsiaTheme="minorEastAsia"/>
          <w:noProof/>
          <w:color w:val="auto"/>
          <w:kern w:val="0"/>
        </w:rPr>
      </w:pPr>
      <w:hyperlink w:anchor="_Toc131267497" w:history="1">
        <w:r w:rsidRPr="00641091">
          <w:rPr>
            <w:rStyle w:val="Hyperkobling"/>
            <w:noProof/>
            <w:lang w:val="nn-NO"/>
          </w:rPr>
          <w:t>2.16. Siem Taklo, 13.1.23</w:t>
        </w:r>
      </w:hyperlink>
    </w:p>
    <w:p w14:paraId="61858773" w14:textId="42F51C2D" w:rsidR="008F5F37" w:rsidRDefault="008F5F37">
      <w:pPr>
        <w:pStyle w:val="INNH2"/>
        <w:rPr>
          <w:rFonts w:eastAsiaTheme="minorEastAsia"/>
          <w:noProof/>
          <w:color w:val="auto"/>
          <w:kern w:val="0"/>
        </w:rPr>
      </w:pPr>
      <w:hyperlink w:anchor="_Toc131267498" w:history="1">
        <w:r w:rsidRPr="00641091">
          <w:rPr>
            <w:rStyle w:val="Hyperkobling"/>
            <w:noProof/>
            <w:lang w:val="nn-NO"/>
          </w:rPr>
          <w:t>2.17. Arbeidsgruppe som har som formål å arbeide mot etablering av kloakkreinseanlegg Kongshaugstranda, 14.02.23</w:t>
        </w:r>
      </w:hyperlink>
    </w:p>
    <w:p w14:paraId="1A07F3BD" w14:textId="5AAA3BD0" w:rsidR="00564ACE" w:rsidRPr="005F47F8" w:rsidRDefault="001D22E0" w:rsidP="00564ACE">
      <w:pPr>
        <w:rPr>
          <w:lang w:val="nn-NO"/>
        </w:rPr>
      </w:pPr>
      <w:r w:rsidRPr="005F47F8">
        <w:rPr>
          <w:lang w:val="nn-NO"/>
        </w:rPr>
        <w:lastRenderedPageBreak/>
        <w:fldChar w:fldCharType="end"/>
      </w:r>
    </w:p>
    <w:p w14:paraId="35A37356" w14:textId="77777777" w:rsidR="004001CD" w:rsidRPr="005F47F8" w:rsidRDefault="004001CD" w:rsidP="00564ACE">
      <w:pPr>
        <w:rPr>
          <w:lang w:val="nn-NO"/>
        </w:rPr>
      </w:pPr>
    </w:p>
    <w:p w14:paraId="3E1E68EF" w14:textId="77777777" w:rsidR="00564ACE" w:rsidRPr="005F47F8" w:rsidRDefault="00564ACE" w:rsidP="00564ACE">
      <w:pPr>
        <w:rPr>
          <w:lang w:val="nn-NO"/>
        </w:rPr>
      </w:pPr>
      <w:r w:rsidRPr="005F47F8">
        <w:rPr>
          <w:lang w:val="nn-NO"/>
        </w:rPr>
        <w:t>Versjonslogg:</w:t>
      </w:r>
    </w:p>
    <w:tbl>
      <w:tblPr>
        <w:tblStyle w:val="Tabellrutenett"/>
        <w:tblpPr w:leftFromText="142" w:rightFromText="142" w:vertAnchor="text" w:horzAnchor="margin" w:tblpY="1"/>
        <w:tblOverlap w:val="never"/>
        <w:tblW w:w="5000" w:type="pct"/>
        <w:tblLayout w:type="fixed"/>
        <w:tblCellMar>
          <w:top w:w="57" w:type="dxa"/>
          <w:bottom w:w="57" w:type="dxa"/>
        </w:tblCellMar>
        <w:tblLook w:val="0520" w:firstRow="1" w:lastRow="0" w:firstColumn="0" w:lastColumn="1" w:noHBand="0" w:noVBand="1"/>
      </w:tblPr>
      <w:tblGrid>
        <w:gridCol w:w="746"/>
        <w:gridCol w:w="1229"/>
        <w:gridCol w:w="5272"/>
        <w:gridCol w:w="908"/>
        <w:gridCol w:w="895"/>
      </w:tblGrid>
      <w:tr w:rsidR="00564ACE" w:rsidRPr="005F47F8" w14:paraId="31B679F8" w14:textId="77777777" w:rsidTr="00564ACE">
        <w:tc>
          <w:tcPr>
            <w:tcW w:w="746" w:type="dxa"/>
            <w:tcBorders>
              <w:top w:val="single" w:sz="8" w:space="0" w:color="000000" w:themeColor="text1"/>
              <w:left w:val="single" w:sz="8" w:space="0" w:color="000000" w:themeColor="text1"/>
              <w:bottom w:val="single" w:sz="2" w:space="0" w:color="000000" w:themeColor="text1"/>
              <w:right w:val="single" w:sz="2" w:space="0" w:color="000000" w:themeColor="text1"/>
            </w:tcBorders>
          </w:tcPr>
          <w:p w14:paraId="2FAC7968" w14:textId="77777777" w:rsidR="00564ACE" w:rsidRPr="005F47F8" w:rsidRDefault="00564ACE" w:rsidP="00DB12D8">
            <w:pPr>
              <w:pStyle w:val="Tabelltekst"/>
              <w:widowControl w:val="0"/>
              <w:rPr>
                <w:rFonts w:asciiTheme="minorHAnsi" w:hAnsiTheme="minorHAnsi"/>
                <w:sz w:val="16"/>
                <w:szCs w:val="16"/>
                <w:lang w:val="nn-NO"/>
              </w:rPr>
            </w:pPr>
          </w:p>
        </w:tc>
        <w:tc>
          <w:tcPr>
            <w:tcW w:w="1229" w:type="dxa"/>
            <w:tcBorders>
              <w:top w:val="single" w:sz="8" w:space="0" w:color="000000" w:themeColor="text1"/>
              <w:left w:val="single" w:sz="2" w:space="0" w:color="000000" w:themeColor="text1"/>
              <w:bottom w:val="single" w:sz="2" w:space="0" w:color="000000" w:themeColor="text1"/>
              <w:right w:val="single" w:sz="2" w:space="0" w:color="000000" w:themeColor="text1"/>
            </w:tcBorders>
          </w:tcPr>
          <w:p w14:paraId="06BA69CB" w14:textId="77777777" w:rsidR="00564ACE" w:rsidRPr="005F47F8" w:rsidRDefault="00564ACE" w:rsidP="00DB12D8">
            <w:pPr>
              <w:pStyle w:val="Tabelltekst"/>
              <w:widowControl w:val="0"/>
              <w:rPr>
                <w:rFonts w:asciiTheme="minorHAnsi" w:hAnsiTheme="minorHAnsi"/>
                <w:sz w:val="16"/>
                <w:szCs w:val="16"/>
                <w:lang w:val="nn-NO"/>
              </w:rPr>
            </w:pPr>
          </w:p>
        </w:tc>
        <w:tc>
          <w:tcPr>
            <w:tcW w:w="5272" w:type="dxa"/>
            <w:tcBorders>
              <w:top w:val="single" w:sz="8" w:space="0" w:color="000000" w:themeColor="text1"/>
              <w:left w:val="single" w:sz="2" w:space="0" w:color="000000" w:themeColor="text1"/>
              <w:bottom w:val="single" w:sz="2" w:space="0" w:color="000000" w:themeColor="text1"/>
              <w:right w:val="single" w:sz="2" w:space="0" w:color="000000" w:themeColor="text1"/>
            </w:tcBorders>
          </w:tcPr>
          <w:p w14:paraId="38795083" w14:textId="77777777" w:rsidR="00564ACE" w:rsidRPr="005F47F8" w:rsidRDefault="00564ACE" w:rsidP="00DB12D8">
            <w:pPr>
              <w:pStyle w:val="Tabelltekst"/>
              <w:widowControl w:val="0"/>
              <w:rPr>
                <w:rFonts w:asciiTheme="minorHAnsi" w:hAnsiTheme="minorHAnsi"/>
                <w:sz w:val="16"/>
                <w:szCs w:val="16"/>
                <w:lang w:val="nn-NO"/>
              </w:rPr>
            </w:pPr>
          </w:p>
        </w:tc>
        <w:tc>
          <w:tcPr>
            <w:tcW w:w="908" w:type="dxa"/>
            <w:tcBorders>
              <w:top w:val="single" w:sz="8" w:space="0" w:color="000000" w:themeColor="text1"/>
              <w:left w:val="single" w:sz="2" w:space="0" w:color="000000" w:themeColor="text1"/>
              <w:bottom w:val="single" w:sz="2" w:space="0" w:color="000000" w:themeColor="text1"/>
              <w:right w:val="single" w:sz="2" w:space="0" w:color="000000" w:themeColor="text1"/>
            </w:tcBorders>
          </w:tcPr>
          <w:p w14:paraId="21127B2C" w14:textId="77777777" w:rsidR="00564ACE" w:rsidRPr="005F47F8" w:rsidRDefault="00564ACE" w:rsidP="00DB12D8">
            <w:pPr>
              <w:pStyle w:val="Tabelltekst"/>
              <w:widowControl w:val="0"/>
              <w:rPr>
                <w:rFonts w:asciiTheme="minorHAnsi" w:hAnsiTheme="minorHAnsi"/>
                <w:sz w:val="16"/>
                <w:szCs w:val="16"/>
                <w:lang w:val="nn-NO"/>
              </w:rPr>
            </w:pPr>
          </w:p>
        </w:tc>
        <w:tc>
          <w:tcPr>
            <w:tcW w:w="895" w:type="dxa"/>
            <w:tcBorders>
              <w:top w:val="single" w:sz="8" w:space="0" w:color="000000" w:themeColor="text1"/>
              <w:left w:val="single" w:sz="2" w:space="0" w:color="000000" w:themeColor="text1"/>
              <w:bottom w:val="single" w:sz="2" w:space="0" w:color="000000" w:themeColor="text1"/>
              <w:right w:val="single" w:sz="8" w:space="0" w:color="000000" w:themeColor="text1"/>
            </w:tcBorders>
          </w:tcPr>
          <w:p w14:paraId="5D0C08B2" w14:textId="77777777" w:rsidR="00564ACE" w:rsidRPr="005F47F8" w:rsidRDefault="00564ACE" w:rsidP="00DB12D8">
            <w:pPr>
              <w:pStyle w:val="Tabelltekst"/>
              <w:widowControl w:val="0"/>
              <w:rPr>
                <w:rFonts w:asciiTheme="minorHAnsi" w:hAnsiTheme="minorHAnsi"/>
                <w:sz w:val="16"/>
                <w:szCs w:val="16"/>
                <w:lang w:val="nn-NO"/>
              </w:rPr>
            </w:pPr>
          </w:p>
        </w:tc>
      </w:tr>
      <w:tr w:rsidR="00564ACE" w:rsidRPr="005F47F8" w14:paraId="7321C43C" w14:textId="77777777" w:rsidTr="00564ACE">
        <w:tc>
          <w:tcPr>
            <w:tcW w:w="746" w:type="dxa"/>
            <w:tcBorders>
              <w:top w:val="single" w:sz="2" w:space="0" w:color="000000" w:themeColor="text1"/>
              <w:left w:val="single" w:sz="8" w:space="0" w:color="000000" w:themeColor="text1"/>
              <w:bottom w:val="single" w:sz="2" w:space="0" w:color="000000" w:themeColor="text1"/>
              <w:right w:val="single" w:sz="2" w:space="0" w:color="000000" w:themeColor="text1"/>
            </w:tcBorders>
          </w:tcPr>
          <w:p w14:paraId="4071E8C0" w14:textId="77777777" w:rsidR="00564ACE" w:rsidRPr="005F47F8" w:rsidRDefault="00564ACE" w:rsidP="00DB12D8">
            <w:pPr>
              <w:pStyle w:val="Tabelltekst"/>
              <w:widowControl w:val="0"/>
              <w:rPr>
                <w:rFonts w:asciiTheme="minorHAnsi" w:hAnsiTheme="minorHAnsi"/>
                <w:sz w:val="16"/>
                <w:szCs w:val="16"/>
                <w:lang w:val="nn-NO"/>
              </w:rPr>
            </w:pPr>
          </w:p>
        </w:tc>
        <w:tc>
          <w:tcPr>
            <w:tcW w:w="12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FAD66E" w14:textId="77777777" w:rsidR="00564ACE" w:rsidRPr="005F47F8" w:rsidRDefault="00564ACE" w:rsidP="00DB12D8">
            <w:pPr>
              <w:pStyle w:val="Tabelltekst"/>
              <w:widowControl w:val="0"/>
              <w:rPr>
                <w:rFonts w:asciiTheme="minorHAnsi" w:hAnsiTheme="minorHAnsi"/>
                <w:sz w:val="16"/>
                <w:szCs w:val="16"/>
                <w:lang w:val="nn-NO"/>
              </w:rPr>
            </w:pPr>
          </w:p>
        </w:tc>
        <w:tc>
          <w:tcPr>
            <w:tcW w:w="52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E011B24" w14:textId="77777777" w:rsidR="00564ACE" w:rsidRPr="005F47F8" w:rsidRDefault="00564ACE" w:rsidP="00DB12D8">
            <w:pPr>
              <w:pStyle w:val="Tabelltekst"/>
              <w:widowControl w:val="0"/>
              <w:rPr>
                <w:rFonts w:asciiTheme="minorHAnsi" w:hAnsiTheme="minorHAnsi"/>
                <w:sz w:val="16"/>
                <w:szCs w:val="16"/>
                <w:lang w:val="nn-NO"/>
              </w:rPr>
            </w:pPr>
          </w:p>
        </w:tc>
        <w:tc>
          <w:tcPr>
            <w:tcW w:w="9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B7B248C" w14:textId="77777777" w:rsidR="00564ACE" w:rsidRPr="005F47F8" w:rsidRDefault="00564ACE" w:rsidP="00DB12D8">
            <w:pPr>
              <w:pStyle w:val="Tabelltekst"/>
              <w:widowControl w:val="0"/>
              <w:rPr>
                <w:rFonts w:asciiTheme="minorHAnsi" w:hAnsiTheme="minorHAnsi"/>
                <w:sz w:val="16"/>
                <w:szCs w:val="16"/>
                <w:lang w:val="nn-NO"/>
              </w:rPr>
            </w:pPr>
          </w:p>
        </w:tc>
        <w:tc>
          <w:tcPr>
            <w:tcW w:w="895" w:type="dxa"/>
            <w:tcBorders>
              <w:top w:val="single" w:sz="2" w:space="0" w:color="000000" w:themeColor="text1"/>
              <w:left w:val="single" w:sz="2" w:space="0" w:color="000000" w:themeColor="text1"/>
              <w:bottom w:val="single" w:sz="2" w:space="0" w:color="000000" w:themeColor="text1"/>
              <w:right w:val="single" w:sz="8" w:space="0" w:color="000000" w:themeColor="text1"/>
            </w:tcBorders>
          </w:tcPr>
          <w:p w14:paraId="7E35DB0F" w14:textId="77777777" w:rsidR="00564ACE" w:rsidRPr="005F47F8" w:rsidRDefault="00564ACE" w:rsidP="00DB12D8">
            <w:pPr>
              <w:pStyle w:val="Tabelltekst"/>
              <w:widowControl w:val="0"/>
              <w:rPr>
                <w:rFonts w:asciiTheme="minorHAnsi" w:hAnsiTheme="minorHAnsi"/>
                <w:sz w:val="16"/>
                <w:szCs w:val="16"/>
                <w:lang w:val="nn-NO"/>
              </w:rPr>
            </w:pPr>
          </w:p>
        </w:tc>
      </w:tr>
      <w:tr w:rsidR="00564ACE" w:rsidRPr="005F47F8" w14:paraId="0873B8A9" w14:textId="77777777" w:rsidTr="00564ACE">
        <w:tc>
          <w:tcPr>
            <w:tcW w:w="746" w:type="dxa"/>
            <w:tcBorders>
              <w:top w:val="single" w:sz="2" w:space="0" w:color="000000" w:themeColor="text1"/>
              <w:left w:val="single" w:sz="8" w:space="0" w:color="000000" w:themeColor="text1"/>
              <w:bottom w:val="single" w:sz="2" w:space="0" w:color="000000" w:themeColor="text1"/>
              <w:right w:val="single" w:sz="2" w:space="0" w:color="000000" w:themeColor="text1"/>
            </w:tcBorders>
          </w:tcPr>
          <w:p w14:paraId="71722050" w14:textId="77777777" w:rsidR="00564ACE" w:rsidRPr="005F47F8" w:rsidRDefault="00564ACE" w:rsidP="00DB12D8">
            <w:pPr>
              <w:pStyle w:val="Tabelltekst"/>
              <w:widowControl w:val="0"/>
              <w:rPr>
                <w:rFonts w:asciiTheme="minorHAnsi" w:hAnsiTheme="minorHAnsi"/>
                <w:sz w:val="16"/>
                <w:szCs w:val="16"/>
                <w:lang w:val="nn-NO"/>
              </w:rPr>
            </w:pPr>
            <w:r w:rsidRPr="005F47F8">
              <w:rPr>
                <w:rFonts w:asciiTheme="minorHAnsi" w:hAnsiTheme="minorHAnsi"/>
                <w:sz w:val="16"/>
                <w:szCs w:val="16"/>
                <w:lang w:val="nn-NO"/>
              </w:rPr>
              <w:t>01</w:t>
            </w:r>
          </w:p>
        </w:tc>
        <w:tc>
          <w:tcPr>
            <w:tcW w:w="12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24E9A45" w14:textId="5D2A38E0" w:rsidR="00564ACE" w:rsidRPr="005F47F8" w:rsidRDefault="00D16014" w:rsidP="00DB12D8">
            <w:pPr>
              <w:pStyle w:val="Tabelltekst"/>
              <w:widowControl w:val="0"/>
              <w:rPr>
                <w:rFonts w:asciiTheme="minorHAnsi" w:hAnsiTheme="minorHAnsi"/>
                <w:sz w:val="16"/>
                <w:szCs w:val="16"/>
                <w:lang w:val="nn-NO"/>
              </w:rPr>
            </w:pPr>
            <w:sdt>
              <w:sdtPr>
                <w:rPr>
                  <w:rFonts w:asciiTheme="minorHAnsi" w:hAnsiTheme="minorHAnsi"/>
                  <w:sz w:val="16"/>
                  <w:szCs w:val="16"/>
                  <w:lang w:val="nn-NO"/>
                </w:rPr>
                <w:id w:val="-625704134"/>
                <w:placeholder>
                  <w:docPart w:val="4ED173D607F24128986A1D35E8DC80B1"/>
                </w:placeholder>
                <w15:color w:val="FF9900"/>
                <w:date w:fullDate="2023-03-28T00:00:00Z">
                  <w:dateFormat w:val="dd.MM.yy"/>
                  <w:lid w:val="nb-NO"/>
                  <w:storeMappedDataAs w:val="dateTime"/>
                  <w:calendar w:val="gregorian"/>
                </w:date>
              </w:sdtPr>
              <w:sdtEndPr/>
              <w:sdtContent>
                <w:r w:rsidR="00091B09" w:rsidRPr="005F47F8">
                  <w:rPr>
                    <w:rFonts w:asciiTheme="minorHAnsi" w:hAnsiTheme="minorHAnsi"/>
                    <w:sz w:val="16"/>
                    <w:szCs w:val="16"/>
                    <w:lang w:val="nn-NO"/>
                  </w:rPr>
                  <w:t>2</w:t>
                </w:r>
                <w:r w:rsidR="006C670B" w:rsidRPr="005F47F8">
                  <w:rPr>
                    <w:rFonts w:asciiTheme="minorHAnsi" w:hAnsiTheme="minorHAnsi"/>
                    <w:sz w:val="16"/>
                    <w:szCs w:val="16"/>
                    <w:lang w:val="nn-NO"/>
                  </w:rPr>
                  <w:t>8</w:t>
                </w:r>
                <w:r w:rsidR="00091B09" w:rsidRPr="005F47F8">
                  <w:rPr>
                    <w:rFonts w:asciiTheme="minorHAnsi" w:hAnsiTheme="minorHAnsi"/>
                    <w:sz w:val="16"/>
                    <w:szCs w:val="16"/>
                    <w:lang w:val="nn-NO"/>
                  </w:rPr>
                  <w:t>.03.23</w:t>
                </w:r>
              </w:sdtContent>
            </w:sdt>
          </w:p>
        </w:tc>
        <w:tc>
          <w:tcPr>
            <w:tcW w:w="52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C81109F" w14:textId="77777777" w:rsidR="00564ACE" w:rsidRPr="005F47F8" w:rsidRDefault="00564ACE" w:rsidP="00DB12D8">
            <w:pPr>
              <w:pStyle w:val="Tabelltekst"/>
              <w:widowControl w:val="0"/>
              <w:rPr>
                <w:rFonts w:asciiTheme="minorHAnsi" w:hAnsiTheme="minorHAnsi"/>
                <w:sz w:val="16"/>
                <w:szCs w:val="16"/>
                <w:lang w:val="nn-NO"/>
              </w:rPr>
            </w:pPr>
            <w:r w:rsidRPr="005F47F8">
              <w:rPr>
                <w:rFonts w:asciiTheme="minorHAnsi" w:hAnsiTheme="minorHAnsi"/>
                <w:sz w:val="16"/>
                <w:szCs w:val="16"/>
                <w:lang w:val="nn-NO"/>
              </w:rPr>
              <w:t>Nytt dokument</w:t>
            </w:r>
          </w:p>
        </w:tc>
        <w:tc>
          <w:tcPr>
            <w:tcW w:w="9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E678F82" w14:textId="104C54B4" w:rsidR="00564ACE" w:rsidRPr="005F47F8" w:rsidRDefault="00091B09" w:rsidP="00DB12D8">
            <w:pPr>
              <w:pStyle w:val="Tabelltekst"/>
              <w:widowControl w:val="0"/>
              <w:rPr>
                <w:rFonts w:asciiTheme="minorHAnsi" w:hAnsiTheme="minorHAnsi"/>
                <w:sz w:val="16"/>
                <w:szCs w:val="16"/>
                <w:lang w:val="nn-NO"/>
              </w:rPr>
            </w:pPr>
            <w:r w:rsidRPr="005F47F8">
              <w:rPr>
                <w:rFonts w:asciiTheme="minorHAnsi" w:hAnsiTheme="minorHAnsi"/>
                <w:sz w:val="16"/>
                <w:szCs w:val="16"/>
                <w:lang w:val="nn-NO"/>
              </w:rPr>
              <w:t>JN</w:t>
            </w:r>
          </w:p>
        </w:tc>
        <w:tc>
          <w:tcPr>
            <w:tcW w:w="895" w:type="dxa"/>
            <w:tcBorders>
              <w:top w:val="single" w:sz="2" w:space="0" w:color="000000" w:themeColor="text1"/>
              <w:left w:val="single" w:sz="2" w:space="0" w:color="000000" w:themeColor="text1"/>
              <w:bottom w:val="single" w:sz="2" w:space="0" w:color="000000" w:themeColor="text1"/>
              <w:right w:val="single" w:sz="8" w:space="0" w:color="000000" w:themeColor="text1"/>
            </w:tcBorders>
          </w:tcPr>
          <w:p w14:paraId="45F94FB5" w14:textId="518430B7" w:rsidR="00564ACE" w:rsidRPr="005F47F8" w:rsidRDefault="00036D00" w:rsidP="00DB12D8">
            <w:pPr>
              <w:pStyle w:val="Tabelltekst"/>
              <w:widowControl w:val="0"/>
              <w:rPr>
                <w:rFonts w:asciiTheme="minorHAnsi" w:hAnsiTheme="minorHAnsi"/>
                <w:sz w:val="16"/>
                <w:szCs w:val="16"/>
                <w:lang w:val="nn-NO"/>
              </w:rPr>
            </w:pPr>
            <w:r w:rsidRPr="005F47F8">
              <w:rPr>
                <w:rFonts w:asciiTheme="minorHAnsi" w:hAnsiTheme="minorHAnsi"/>
                <w:sz w:val="16"/>
                <w:szCs w:val="16"/>
                <w:lang w:val="nn-NO"/>
              </w:rPr>
              <w:t>AH</w:t>
            </w:r>
          </w:p>
        </w:tc>
      </w:tr>
      <w:tr w:rsidR="00564ACE" w:rsidRPr="005F47F8" w14:paraId="1CA5A5DA" w14:textId="77777777" w:rsidTr="00564ACE">
        <w:tc>
          <w:tcPr>
            <w:tcW w:w="746" w:type="dxa"/>
            <w:tcBorders>
              <w:top w:val="single" w:sz="2" w:space="0" w:color="000000" w:themeColor="text1"/>
              <w:left w:val="single" w:sz="8" w:space="0" w:color="000000" w:themeColor="text1"/>
              <w:bottom w:val="single" w:sz="8" w:space="0" w:color="000000" w:themeColor="text1"/>
              <w:right w:val="single" w:sz="2" w:space="0" w:color="000000" w:themeColor="text1"/>
            </w:tcBorders>
          </w:tcPr>
          <w:p w14:paraId="5A7FE011" w14:textId="77777777" w:rsidR="00564ACE" w:rsidRPr="005F47F8" w:rsidRDefault="00564ACE" w:rsidP="00DB12D8">
            <w:pPr>
              <w:pStyle w:val="Tabelltekst"/>
              <w:widowControl w:val="0"/>
              <w:rPr>
                <w:rFonts w:asciiTheme="minorHAnsi" w:hAnsiTheme="minorHAnsi"/>
                <w:b/>
                <w:sz w:val="14"/>
                <w:szCs w:val="14"/>
                <w:lang w:val="nn-NO"/>
              </w:rPr>
            </w:pPr>
            <w:r w:rsidRPr="005F47F8">
              <w:rPr>
                <w:rFonts w:asciiTheme="minorHAnsi" w:hAnsiTheme="minorHAnsi"/>
                <w:b/>
                <w:sz w:val="14"/>
                <w:szCs w:val="14"/>
                <w:lang w:val="nn-NO"/>
              </w:rPr>
              <w:t>VER.</w:t>
            </w:r>
          </w:p>
        </w:tc>
        <w:tc>
          <w:tcPr>
            <w:tcW w:w="1229" w:type="dxa"/>
            <w:tcBorders>
              <w:top w:val="single" w:sz="2" w:space="0" w:color="000000" w:themeColor="text1"/>
              <w:left w:val="single" w:sz="2" w:space="0" w:color="000000" w:themeColor="text1"/>
              <w:bottom w:val="single" w:sz="8" w:space="0" w:color="000000" w:themeColor="text1"/>
              <w:right w:val="single" w:sz="2" w:space="0" w:color="000000" w:themeColor="text1"/>
            </w:tcBorders>
          </w:tcPr>
          <w:p w14:paraId="76C3E09C" w14:textId="77777777" w:rsidR="00564ACE" w:rsidRPr="005F47F8" w:rsidRDefault="00564ACE" w:rsidP="00DB12D8">
            <w:pPr>
              <w:pStyle w:val="Tabelltekst"/>
              <w:widowControl w:val="0"/>
              <w:rPr>
                <w:rFonts w:asciiTheme="minorHAnsi" w:hAnsiTheme="minorHAnsi"/>
                <w:b/>
                <w:sz w:val="14"/>
                <w:szCs w:val="14"/>
                <w:lang w:val="nn-NO"/>
              </w:rPr>
            </w:pPr>
            <w:r w:rsidRPr="005F47F8">
              <w:rPr>
                <w:rFonts w:asciiTheme="minorHAnsi" w:hAnsiTheme="minorHAnsi"/>
                <w:b/>
                <w:sz w:val="14"/>
                <w:szCs w:val="14"/>
                <w:lang w:val="nn-NO"/>
              </w:rPr>
              <w:t>DATO</w:t>
            </w:r>
          </w:p>
        </w:tc>
        <w:tc>
          <w:tcPr>
            <w:tcW w:w="5272" w:type="dxa"/>
            <w:tcBorders>
              <w:top w:val="single" w:sz="2" w:space="0" w:color="000000" w:themeColor="text1"/>
              <w:left w:val="single" w:sz="2" w:space="0" w:color="000000" w:themeColor="text1"/>
              <w:bottom w:val="single" w:sz="8" w:space="0" w:color="000000" w:themeColor="text1"/>
              <w:right w:val="single" w:sz="2" w:space="0" w:color="000000" w:themeColor="text1"/>
            </w:tcBorders>
          </w:tcPr>
          <w:p w14:paraId="538CCB37" w14:textId="556FD1E1" w:rsidR="00564ACE" w:rsidRPr="005F47F8" w:rsidRDefault="00564ACE" w:rsidP="00DB12D8">
            <w:pPr>
              <w:pStyle w:val="Tabelltekst"/>
              <w:widowControl w:val="0"/>
              <w:rPr>
                <w:rFonts w:asciiTheme="minorHAnsi" w:hAnsiTheme="minorHAnsi"/>
                <w:b/>
                <w:sz w:val="14"/>
                <w:szCs w:val="14"/>
                <w:lang w:val="nn-NO"/>
              </w:rPr>
            </w:pPr>
            <w:r w:rsidRPr="005F47F8">
              <w:rPr>
                <w:rFonts w:asciiTheme="minorHAnsi" w:hAnsiTheme="minorHAnsi"/>
                <w:b/>
                <w:sz w:val="14"/>
                <w:szCs w:val="14"/>
                <w:lang w:val="nn-NO"/>
              </w:rPr>
              <w:t>BESKRIV</w:t>
            </w:r>
            <w:r w:rsidR="00F11586" w:rsidRPr="005F47F8">
              <w:rPr>
                <w:rFonts w:asciiTheme="minorHAnsi" w:hAnsiTheme="minorHAnsi"/>
                <w:b/>
                <w:sz w:val="14"/>
                <w:szCs w:val="14"/>
                <w:lang w:val="nn-NO"/>
              </w:rPr>
              <w:t>ING</w:t>
            </w:r>
          </w:p>
        </w:tc>
        <w:tc>
          <w:tcPr>
            <w:tcW w:w="908" w:type="dxa"/>
            <w:tcBorders>
              <w:top w:val="single" w:sz="2" w:space="0" w:color="000000" w:themeColor="text1"/>
              <w:left w:val="single" w:sz="2" w:space="0" w:color="000000" w:themeColor="text1"/>
              <w:bottom w:val="single" w:sz="8" w:space="0" w:color="000000" w:themeColor="text1"/>
              <w:right w:val="single" w:sz="2" w:space="0" w:color="000000" w:themeColor="text1"/>
            </w:tcBorders>
          </w:tcPr>
          <w:p w14:paraId="5B5CD146" w14:textId="77777777" w:rsidR="00564ACE" w:rsidRPr="005F47F8" w:rsidRDefault="00564ACE" w:rsidP="00DB12D8">
            <w:pPr>
              <w:pStyle w:val="Tabelltekst"/>
              <w:widowControl w:val="0"/>
              <w:rPr>
                <w:rFonts w:asciiTheme="minorHAnsi" w:hAnsiTheme="minorHAnsi"/>
                <w:b/>
                <w:sz w:val="14"/>
                <w:szCs w:val="14"/>
                <w:lang w:val="nn-NO"/>
              </w:rPr>
            </w:pPr>
            <w:r w:rsidRPr="005F47F8">
              <w:rPr>
                <w:rFonts w:asciiTheme="minorHAnsi" w:hAnsiTheme="minorHAnsi"/>
                <w:b/>
                <w:sz w:val="14"/>
                <w:szCs w:val="14"/>
                <w:lang w:val="nn-NO"/>
              </w:rPr>
              <w:t>AV</w:t>
            </w:r>
          </w:p>
        </w:tc>
        <w:tc>
          <w:tcPr>
            <w:tcW w:w="895" w:type="dxa"/>
            <w:tcBorders>
              <w:top w:val="single" w:sz="2" w:space="0" w:color="000000" w:themeColor="text1"/>
              <w:left w:val="single" w:sz="2" w:space="0" w:color="000000" w:themeColor="text1"/>
              <w:bottom w:val="single" w:sz="8" w:space="0" w:color="000000" w:themeColor="text1"/>
              <w:right w:val="single" w:sz="8" w:space="0" w:color="000000" w:themeColor="text1"/>
            </w:tcBorders>
          </w:tcPr>
          <w:p w14:paraId="12D55189" w14:textId="77777777" w:rsidR="00564ACE" w:rsidRPr="005F47F8" w:rsidRDefault="00564ACE" w:rsidP="00DB12D8">
            <w:pPr>
              <w:pStyle w:val="Tabelltekst"/>
              <w:widowControl w:val="0"/>
              <w:rPr>
                <w:rFonts w:asciiTheme="minorHAnsi" w:hAnsiTheme="minorHAnsi"/>
                <w:b/>
                <w:sz w:val="14"/>
                <w:szCs w:val="14"/>
                <w:lang w:val="nn-NO"/>
              </w:rPr>
            </w:pPr>
            <w:r w:rsidRPr="005F47F8">
              <w:rPr>
                <w:rFonts w:asciiTheme="minorHAnsi" w:hAnsiTheme="minorHAnsi"/>
                <w:b/>
                <w:sz w:val="14"/>
                <w:szCs w:val="14"/>
                <w:lang w:val="nn-NO"/>
              </w:rPr>
              <w:t>KS</w:t>
            </w:r>
          </w:p>
        </w:tc>
      </w:tr>
    </w:tbl>
    <w:p w14:paraId="19D84EB3" w14:textId="77777777" w:rsidR="00564ACE" w:rsidRPr="005F47F8" w:rsidRDefault="00564ACE" w:rsidP="00564ACE">
      <w:pPr>
        <w:rPr>
          <w:lang w:val="nn-NO"/>
        </w:rPr>
      </w:pPr>
    </w:p>
    <w:p w14:paraId="5F4C2CA4" w14:textId="2B5719D2" w:rsidR="00564ACE" w:rsidRPr="005F47F8" w:rsidRDefault="008702E9" w:rsidP="00564ACE">
      <w:pPr>
        <w:pStyle w:val="Overskrift1"/>
        <w:rPr>
          <w:lang w:val="nn-NO"/>
        </w:rPr>
      </w:pPr>
      <w:bookmarkStart w:id="1" w:name="_Toc73540003"/>
      <w:bookmarkStart w:id="2" w:name="_Toc131267480"/>
      <w:r w:rsidRPr="005F47F8">
        <w:rPr>
          <w:lang w:val="nn-NO"/>
        </w:rPr>
        <w:t>P</w:t>
      </w:r>
      <w:bookmarkEnd w:id="1"/>
      <w:r w:rsidRPr="005F47F8">
        <w:rPr>
          <w:lang w:val="nn-NO"/>
        </w:rPr>
        <w:t>rosess</w:t>
      </w:r>
      <w:bookmarkEnd w:id="2"/>
    </w:p>
    <w:p w14:paraId="517C7BF7" w14:textId="747C147C" w:rsidR="008702E9" w:rsidRPr="005F47F8" w:rsidRDefault="008702E9" w:rsidP="008702E9">
      <w:pPr>
        <w:rPr>
          <w:sz w:val="20"/>
          <w:szCs w:val="20"/>
          <w:lang w:val="nn-NO"/>
        </w:rPr>
      </w:pPr>
      <w:r w:rsidRPr="005F47F8">
        <w:rPr>
          <w:iCs/>
          <w:sz w:val="20"/>
          <w:szCs w:val="20"/>
          <w:lang w:val="nn-NO"/>
        </w:rPr>
        <w:t xml:space="preserve">Varsel om oppstart av reguleringsarbeid </w:t>
      </w:r>
      <w:r w:rsidR="003B792F" w:rsidRPr="005F47F8">
        <w:rPr>
          <w:iCs/>
          <w:sz w:val="20"/>
          <w:szCs w:val="20"/>
          <w:lang w:val="nn-NO"/>
        </w:rPr>
        <w:t>vart</w:t>
      </w:r>
      <w:r w:rsidRPr="005F47F8">
        <w:rPr>
          <w:iCs/>
          <w:sz w:val="20"/>
          <w:szCs w:val="20"/>
          <w:lang w:val="nn-NO"/>
        </w:rPr>
        <w:t xml:space="preserve"> annonsert på kommunens nettsider </w:t>
      </w:r>
      <w:r w:rsidR="003B792F" w:rsidRPr="005F47F8">
        <w:rPr>
          <w:iCs/>
          <w:sz w:val="20"/>
          <w:szCs w:val="20"/>
          <w:lang w:val="nn-NO"/>
        </w:rPr>
        <w:t>28.8.2018</w:t>
      </w:r>
      <w:r w:rsidRPr="005F47F8">
        <w:rPr>
          <w:iCs/>
          <w:sz w:val="20"/>
          <w:szCs w:val="20"/>
          <w:lang w:val="nn-NO"/>
        </w:rPr>
        <w:t xml:space="preserve">.  Det </w:t>
      </w:r>
      <w:r w:rsidR="003B792F" w:rsidRPr="005F47F8">
        <w:rPr>
          <w:iCs/>
          <w:sz w:val="20"/>
          <w:szCs w:val="20"/>
          <w:lang w:val="nn-NO"/>
        </w:rPr>
        <w:t>vart varsla</w:t>
      </w:r>
      <w:r w:rsidRPr="005F47F8">
        <w:rPr>
          <w:iCs/>
          <w:sz w:val="20"/>
          <w:szCs w:val="20"/>
          <w:lang w:val="nn-NO"/>
        </w:rPr>
        <w:t xml:space="preserve"> to mindre utvid</w:t>
      </w:r>
      <w:r w:rsidR="003B792F" w:rsidRPr="005F47F8">
        <w:rPr>
          <w:iCs/>
          <w:sz w:val="20"/>
          <w:szCs w:val="20"/>
          <w:lang w:val="nn-NO"/>
        </w:rPr>
        <w:t>ing</w:t>
      </w:r>
      <w:r w:rsidR="006C670B" w:rsidRPr="005F47F8">
        <w:rPr>
          <w:iCs/>
          <w:sz w:val="20"/>
          <w:szCs w:val="20"/>
          <w:lang w:val="nn-NO"/>
        </w:rPr>
        <w:t>a</w:t>
      </w:r>
      <w:r w:rsidR="003B792F" w:rsidRPr="005F47F8">
        <w:rPr>
          <w:iCs/>
          <w:sz w:val="20"/>
          <w:szCs w:val="20"/>
          <w:lang w:val="nn-NO"/>
        </w:rPr>
        <w:t>r</w:t>
      </w:r>
      <w:r w:rsidRPr="005F47F8">
        <w:rPr>
          <w:iCs/>
          <w:sz w:val="20"/>
          <w:szCs w:val="20"/>
          <w:lang w:val="nn-NO"/>
        </w:rPr>
        <w:t xml:space="preserve"> av planområdet </w:t>
      </w:r>
      <w:r w:rsidR="003B792F" w:rsidRPr="005F47F8">
        <w:rPr>
          <w:iCs/>
          <w:sz w:val="20"/>
          <w:szCs w:val="20"/>
          <w:lang w:val="nn-NO"/>
        </w:rPr>
        <w:t xml:space="preserve">20.6.19 </w:t>
      </w:r>
      <w:r w:rsidRPr="005F47F8">
        <w:rPr>
          <w:iCs/>
          <w:sz w:val="20"/>
          <w:szCs w:val="20"/>
          <w:lang w:val="nn-NO"/>
        </w:rPr>
        <w:t xml:space="preserve">og </w:t>
      </w:r>
      <w:r w:rsidR="003B792F" w:rsidRPr="005F47F8">
        <w:rPr>
          <w:iCs/>
          <w:sz w:val="20"/>
          <w:szCs w:val="20"/>
          <w:lang w:val="nn-NO"/>
        </w:rPr>
        <w:t>15.8.22</w:t>
      </w:r>
      <w:r w:rsidRPr="005F47F8">
        <w:rPr>
          <w:iCs/>
          <w:sz w:val="20"/>
          <w:szCs w:val="20"/>
          <w:lang w:val="nn-NO"/>
        </w:rPr>
        <w:t xml:space="preserve">. </w:t>
      </w:r>
      <w:r w:rsidR="003B792F" w:rsidRPr="005F47F8">
        <w:rPr>
          <w:iCs/>
          <w:sz w:val="20"/>
          <w:szCs w:val="20"/>
          <w:lang w:val="nn-NO"/>
        </w:rPr>
        <w:t xml:space="preserve">Konsekvensutgreiing til planarbeidet vart </w:t>
      </w:r>
      <w:r w:rsidR="006C670B" w:rsidRPr="005F47F8">
        <w:rPr>
          <w:iCs/>
          <w:sz w:val="20"/>
          <w:szCs w:val="20"/>
          <w:lang w:val="nn-NO"/>
        </w:rPr>
        <w:t xml:space="preserve">vedteke politisk i juni </w:t>
      </w:r>
      <w:r w:rsidR="003B792F" w:rsidRPr="005F47F8">
        <w:rPr>
          <w:iCs/>
          <w:sz w:val="20"/>
          <w:szCs w:val="20"/>
          <w:lang w:val="nn-NO"/>
        </w:rPr>
        <w:t>2</w:t>
      </w:r>
      <w:r w:rsidR="006C670B" w:rsidRPr="005F47F8">
        <w:rPr>
          <w:iCs/>
          <w:sz w:val="20"/>
          <w:szCs w:val="20"/>
          <w:lang w:val="nn-NO"/>
        </w:rPr>
        <w:t>20</w:t>
      </w:r>
      <w:r w:rsidR="003B792F" w:rsidRPr="005F47F8">
        <w:rPr>
          <w:iCs/>
          <w:sz w:val="20"/>
          <w:szCs w:val="20"/>
          <w:lang w:val="nn-NO"/>
        </w:rPr>
        <w:t xml:space="preserve">2.  </w:t>
      </w:r>
      <w:r w:rsidRPr="005F47F8">
        <w:rPr>
          <w:sz w:val="20"/>
          <w:szCs w:val="20"/>
          <w:lang w:val="nn-NO"/>
        </w:rPr>
        <w:t xml:space="preserve">Det kom inn totalt </w:t>
      </w:r>
      <w:r w:rsidR="00724BCF" w:rsidRPr="005F47F8">
        <w:rPr>
          <w:sz w:val="20"/>
          <w:szCs w:val="20"/>
          <w:lang w:val="nn-NO"/>
        </w:rPr>
        <w:t>45</w:t>
      </w:r>
      <w:r w:rsidRPr="005F47F8">
        <w:rPr>
          <w:sz w:val="20"/>
          <w:szCs w:val="20"/>
          <w:lang w:val="nn-NO"/>
        </w:rPr>
        <w:t xml:space="preserve"> </w:t>
      </w:r>
      <w:r w:rsidR="003F4813" w:rsidRPr="005F47F8">
        <w:rPr>
          <w:sz w:val="20"/>
          <w:szCs w:val="20"/>
          <w:lang w:val="nn-NO"/>
        </w:rPr>
        <w:t>skriftlege</w:t>
      </w:r>
      <w:r w:rsidR="006C670B" w:rsidRPr="005F47F8">
        <w:rPr>
          <w:sz w:val="20"/>
          <w:szCs w:val="20"/>
          <w:lang w:val="nn-NO"/>
        </w:rPr>
        <w:t xml:space="preserve"> merknader</w:t>
      </w:r>
      <w:r w:rsidRPr="005F47F8">
        <w:rPr>
          <w:sz w:val="20"/>
          <w:szCs w:val="20"/>
          <w:lang w:val="nn-NO"/>
        </w:rPr>
        <w:t xml:space="preserve"> til varsling</w:t>
      </w:r>
      <w:r w:rsidR="003B792F" w:rsidRPr="005F47F8">
        <w:rPr>
          <w:sz w:val="20"/>
          <w:szCs w:val="20"/>
          <w:lang w:val="nn-NO"/>
        </w:rPr>
        <w:t>a</w:t>
      </w:r>
      <w:r w:rsidRPr="005F47F8">
        <w:rPr>
          <w:sz w:val="20"/>
          <w:szCs w:val="20"/>
          <w:lang w:val="nn-NO"/>
        </w:rPr>
        <w:t>ne, og d</w:t>
      </w:r>
      <w:r w:rsidR="003B792F" w:rsidRPr="005F47F8">
        <w:rPr>
          <w:sz w:val="20"/>
          <w:szCs w:val="20"/>
          <w:lang w:val="nn-NO"/>
        </w:rPr>
        <w:t>es</w:t>
      </w:r>
      <w:r w:rsidRPr="005F47F8">
        <w:rPr>
          <w:sz w:val="20"/>
          <w:szCs w:val="20"/>
          <w:lang w:val="nn-NO"/>
        </w:rPr>
        <w:t>se ble</w:t>
      </w:r>
      <w:r w:rsidR="003B792F" w:rsidRPr="005F47F8">
        <w:rPr>
          <w:sz w:val="20"/>
          <w:szCs w:val="20"/>
          <w:lang w:val="nn-NO"/>
        </w:rPr>
        <w:t>i</w:t>
      </w:r>
      <w:r w:rsidRPr="005F47F8">
        <w:rPr>
          <w:sz w:val="20"/>
          <w:szCs w:val="20"/>
          <w:lang w:val="nn-NO"/>
        </w:rPr>
        <w:t xml:space="preserve"> svart ut til i planmaterialet og e</w:t>
      </w:r>
      <w:r w:rsidR="003B792F" w:rsidRPr="005F47F8">
        <w:rPr>
          <w:sz w:val="20"/>
          <w:szCs w:val="20"/>
          <w:lang w:val="nn-NO"/>
        </w:rPr>
        <w:t xml:space="preserve">iga </w:t>
      </w:r>
      <w:r w:rsidRPr="005F47F8">
        <w:rPr>
          <w:sz w:val="20"/>
          <w:szCs w:val="20"/>
          <w:lang w:val="nn-NO"/>
        </w:rPr>
        <w:t>oppsummeringsdokument til offentl</w:t>
      </w:r>
      <w:r w:rsidR="003B792F" w:rsidRPr="005F47F8">
        <w:rPr>
          <w:sz w:val="20"/>
          <w:szCs w:val="20"/>
          <w:lang w:val="nn-NO"/>
        </w:rPr>
        <w:t>e</w:t>
      </w:r>
      <w:r w:rsidRPr="005F47F8">
        <w:rPr>
          <w:sz w:val="20"/>
          <w:szCs w:val="20"/>
          <w:lang w:val="nn-NO"/>
        </w:rPr>
        <w:t xml:space="preserve">g ettersyn av planen i november 2022. </w:t>
      </w:r>
    </w:p>
    <w:p w14:paraId="2FAC8514" w14:textId="77777777" w:rsidR="008702E9" w:rsidRPr="005F47F8" w:rsidRDefault="008702E9" w:rsidP="008702E9">
      <w:pPr>
        <w:rPr>
          <w:sz w:val="20"/>
          <w:szCs w:val="20"/>
          <w:highlight w:val="yellow"/>
          <w:lang w:val="nn-NO"/>
        </w:rPr>
      </w:pPr>
    </w:p>
    <w:p w14:paraId="087A1BA6" w14:textId="0CA56F0F" w:rsidR="008702E9" w:rsidRPr="005F47F8" w:rsidRDefault="008702E9" w:rsidP="008702E9">
      <w:pPr>
        <w:rPr>
          <w:sz w:val="20"/>
          <w:szCs w:val="20"/>
          <w:lang w:val="nn-NO"/>
        </w:rPr>
      </w:pPr>
      <w:r w:rsidRPr="005F47F8">
        <w:rPr>
          <w:sz w:val="20"/>
          <w:szCs w:val="20"/>
          <w:lang w:val="nn-NO"/>
        </w:rPr>
        <w:t>Planforslaget ble</w:t>
      </w:r>
      <w:r w:rsidR="00835C1C">
        <w:rPr>
          <w:sz w:val="20"/>
          <w:szCs w:val="20"/>
          <w:lang w:val="nn-NO"/>
        </w:rPr>
        <w:t>i</w:t>
      </w:r>
      <w:r w:rsidRPr="005F47F8">
        <w:rPr>
          <w:sz w:val="20"/>
          <w:szCs w:val="20"/>
          <w:lang w:val="nn-NO"/>
        </w:rPr>
        <w:t xml:space="preserve"> lagt ut på </w:t>
      </w:r>
      <w:r w:rsidR="003F4813" w:rsidRPr="005F47F8">
        <w:rPr>
          <w:sz w:val="20"/>
          <w:szCs w:val="20"/>
          <w:lang w:val="nn-NO"/>
        </w:rPr>
        <w:t>offentleg</w:t>
      </w:r>
      <w:r w:rsidRPr="005F47F8">
        <w:rPr>
          <w:sz w:val="20"/>
          <w:szCs w:val="20"/>
          <w:lang w:val="nn-NO"/>
        </w:rPr>
        <w:t xml:space="preserve"> ettersyn </w:t>
      </w:r>
      <w:r w:rsidR="003B792F" w:rsidRPr="005F47F8">
        <w:rPr>
          <w:sz w:val="20"/>
          <w:szCs w:val="20"/>
          <w:lang w:val="nn-NO"/>
        </w:rPr>
        <w:t>20.12</w:t>
      </w:r>
      <w:r w:rsidRPr="005F47F8">
        <w:rPr>
          <w:sz w:val="20"/>
          <w:szCs w:val="20"/>
          <w:lang w:val="nn-NO"/>
        </w:rPr>
        <w:t xml:space="preserve">.22, med merknadsfrist </w:t>
      </w:r>
      <w:r w:rsidR="001F0AEF" w:rsidRPr="005F47F8">
        <w:rPr>
          <w:sz w:val="20"/>
          <w:szCs w:val="20"/>
          <w:lang w:val="nn-NO"/>
        </w:rPr>
        <w:t>1.3</w:t>
      </w:r>
      <w:r w:rsidRPr="005F47F8">
        <w:rPr>
          <w:sz w:val="20"/>
          <w:szCs w:val="20"/>
          <w:lang w:val="nn-NO"/>
        </w:rPr>
        <w:t>.2</w:t>
      </w:r>
      <w:r w:rsidR="001F0AEF" w:rsidRPr="005F47F8">
        <w:rPr>
          <w:sz w:val="20"/>
          <w:szCs w:val="20"/>
          <w:lang w:val="nn-NO"/>
        </w:rPr>
        <w:t>3</w:t>
      </w:r>
      <w:r w:rsidRPr="005F47F8">
        <w:rPr>
          <w:sz w:val="20"/>
          <w:szCs w:val="20"/>
          <w:lang w:val="nn-NO"/>
        </w:rPr>
        <w:t xml:space="preserve">. Det kom inn totalt </w:t>
      </w:r>
      <w:r w:rsidR="00091B09" w:rsidRPr="005F47F8">
        <w:rPr>
          <w:sz w:val="20"/>
          <w:szCs w:val="20"/>
          <w:lang w:val="nn-NO"/>
        </w:rPr>
        <w:t>1</w:t>
      </w:r>
      <w:r w:rsidR="00724BCF" w:rsidRPr="005F47F8">
        <w:rPr>
          <w:sz w:val="20"/>
          <w:szCs w:val="20"/>
          <w:lang w:val="nn-NO"/>
        </w:rPr>
        <w:t>5</w:t>
      </w:r>
      <w:r w:rsidRPr="005F47F8">
        <w:rPr>
          <w:sz w:val="20"/>
          <w:szCs w:val="20"/>
          <w:lang w:val="nn-NO"/>
        </w:rPr>
        <w:t xml:space="preserve"> merknader, derav </w:t>
      </w:r>
      <w:r w:rsidR="003F4813" w:rsidRPr="005F47F8">
        <w:rPr>
          <w:sz w:val="20"/>
          <w:szCs w:val="20"/>
          <w:lang w:val="nn-NO"/>
        </w:rPr>
        <w:t>ein motsegn</w:t>
      </w:r>
      <w:r w:rsidRPr="005F47F8">
        <w:rPr>
          <w:sz w:val="20"/>
          <w:szCs w:val="20"/>
          <w:lang w:val="nn-NO"/>
        </w:rPr>
        <w:t xml:space="preserve"> </w:t>
      </w:r>
      <w:r w:rsidR="003F4813" w:rsidRPr="005F47F8">
        <w:rPr>
          <w:sz w:val="20"/>
          <w:szCs w:val="20"/>
          <w:lang w:val="nn-NO"/>
        </w:rPr>
        <w:t>frå</w:t>
      </w:r>
      <w:r w:rsidRPr="005F47F8">
        <w:rPr>
          <w:sz w:val="20"/>
          <w:szCs w:val="20"/>
          <w:lang w:val="nn-NO"/>
        </w:rPr>
        <w:t xml:space="preserve"> </w:t>
      </w:r>
      <w:r w:rsidR="00B55AC6" w:rsidRPr="005F47F8">
        <w:rPr>
          <w:sz w:val="20"/>
          <w:szCs w:val="20"/>
          <w:lang w:val="nn-NO"/>
        </w:rPr>
        <w:t>Fylkeskonservator</w:t>
      </w:r>
      <w:r w:rsidRPr="005F47F8">
        <w:rPr>
          <w:sz w:val="20"/>
          <w:szCs w:val="20"/>
          <w:lang w:val="nn-NO"/>
        </w:rPr>
        <w:t>. Innsigelsene ble</w:t>
      </w:r>
      <w:r w:rsidR="002A7EBD" w:rsidRPr="005F47F8">
        <w:rPr>
          <w:sz w:val="20"/>
          <w:szCs w:val="20"/>
          <w:lang w:val="nn-NO"/>
        </w:rPr>
        <w:t>i</w:t>
      </w:r>
      <w:r w:rsidRPr="005F47F8">
        <w:rPr>
          <w:sz w:val="20"/>
          <w:szCs w:val="20"/>
          <w:lang w:val="nn-NO"/>
        </w:rPr>
        <w:t xml:space="preserve"> </w:t>
      </w:r>
      <w:r w:rsidR="003F4813" w:rsidRPr="005F47F8">
        <w:rPr>
          <w:sz w:val="20"/>
          <w:szCs w:val="20"/>
          <w:lang w:val="nn-NO"/>
        </w:rPr>
        <w:t>løyst</w:t>
      </w:r>
      <w:r w:rsidRPr="005F47F8">
        <w:rPr>
          <w:sz w:val="20"/>
          <w:szCs w:val="20"/>
          <w:lang w:val="nn-NO"/>
        </w:rPr>
        <w:t xml:space="preserve"> etter dialog med </w:t>
      </w:r>
      <w:r w:rsidR="00B55AC6" w:rsidRPr="005F47F8">
        <w:rPr>
          <w:sz w:val="20"/>
          <w:szCs w:val="20"/>
          <w:lang w:val="nn-NO"/>
        </w:rPr>
        <w:t xml:space="preserve">Fylkeskonservator </w:t>
      </w:r>
      <w:r w:rsidRPr="005F47F8">
        <w:rPr>
          <w:sz w:val="20"/>
          <w:szCs w:val="20"/>
          <w:lang w:val="nn-NO"/>
        </w:rPr>
        <w:t xml:space="preserve">den </w:t>
      </w:r>
      <w:r w:rsidR="0082529D" w:rsidRPr="005F47F8">
        <w:rPr>
          <w:sz w:val="20"/>
          <w:szCs w:val="20"/>
          <w:lang w:val="nn-NO"/>
        </w:rPr>
        <w:t>29.3</w:t>
      </w:r>
      <w:r w:rsidRPr="005F47F8">
        <w:rPr>
          <w:sz w:val="20"/>
          <w:szCs w:val="20"/>
          <w:lang w:val="nn-NO"/>
        </w:rPr>
        <w:t xml:space="preserve">.23, med </w:t>
      </w:r>
      <w:r w:rsidR="003F4813" w:rsidRPr="005F47F8">
        <w:rPr>
          <w:sz w:val="20"/>
          <w:szCs w:val="20"/>
          <w:lang w:val="nn-NO"/>
        </w:rPr>
        <w:t>formuleringar</w:t>
      </w:r>
      <w:r w:rsidRPr="005F47F8">
        <w:rPr>
          <w:sz w:val="20"/>
          <w:szCs w:val="20"/>
          <w:lang w:val="nn-NO"/>
        </w:rPr>
        <w:t xml:space="preserve"> som foreslått i </w:t>
      </w:r>
      <w:r w:rsidR="003F4813" w:rsidRPr="005F47F8">
        <w:rPr>
          <w:sz w:val="20"/>
          <w:szCs w:val="20"/>
          <w:lang w:val="nn-NO"/>
        </w:rPr>
        <w:t>oppsummeringa</w:t>
      </w:r>
      <w:r w:rsidRPr="005F47F8">
        <w:rPr>
          <w:sz w:val="20"/>
          <w:szCs w:val="20"/>
          <w:lang w:val="nn-NO"/>
        </w:rPr>
        <w:t xml:space="preserve"> under. </w:t>
      </w:r>
      <w:r w:rsidR="006C670B" w:rsidRPr="005F47F8">
        <w:rPr>
          <w:sz w:val="20"/>
          <w:szCs w:val="20"/>
          <w:lang w:val="nn-NO"/>
        </w:rPr>
        <w:t>M</w:t>
      </w:r>
      <w:r w:rsidRPr="005F47F8">
        <w:rPr>
          <w:sz w:val="20"/>
          <w:szCs w:val="20"/>
          <w:lang w:val="nn-NO"/>
        </w:rPr>
        <w:t>erknade</w:t>
      </w:r>
      <w:r w:rsidR="006C670B" w:rsidRPr="005F47F8">
        <w:rPr>
          <w:sz w:val="20"/>
          <w:szCs w:val="20"/>
          <w:lang w:val="nn-NO"/>
        </w:rPr>
        <w:t>ne</w:t>
      </w:r>
      <w:r w:rsidRPr="005F47F8">
        <w:rPr>
          <w:sz w:val="20"/>
          <w:szCs w:val="20"/>
          <w:lang w:val="nn-NO"/>
        </w:rPr>
        <w:t xml:space="preserve"> er svart ut under, og </w:t>
      </w:r>
      <w:r w:rsidR="003F4813" w:rsidRPr="005F47F8">
        <w:rPr>
          <w:sz w:val="20"/>
          <w:szCs w:val="20"/>
          <w:lang w:val="nn-NO"/>
        </w:rPr>
        <w:t>endringar</w:t>
      </w:r>
      <w:r w:rsidRPr="005F47F8">
        <w:rPr>
          <w:sz w:val="20"/>
          <w:szCs w:val="20"/>
          <w:lang w:val="nn-NO"/>
        </w:rPr>
        <w:t xml:space="preserve"> er oppdatert i planmaterialet til sluttbehandling.  </w:t>
      </w:r>
    </w:p>
    <w:p w14:paraId="126D118E" w14:textId="61D2A101" w:rsidR="00D311DD" w:rsidRPr="005F47F8" w:rsidRDefault="008702E9" w:rsidP="008702E9">
      <w:pPr>
        <w:pStyle w:val="Overskrift1"/>
        <w:rPr>
          <w:lang w:val="nn-NO"/>
        </w:rPr>
      </w:pPr>
      <w:bookmarkStart w:id="3" w:name="_Toc131267481"/>
      <w:r w:rsidRPr="005F47F8">
        <w:rPr>
          <w:lang w:val="nn-NO"/>
        </w:rPr>
        <w:t>Innkomne merknad</w:t>
      </w:r>
      <w:r w:rsidR="003F4813" w:rsidRPr="005F47F8">
        <w:rPr>
          <w:lang w:val="nn-NO"/>
        </w:rPr>
        <w:t>e</w:t>
      </w:r>
      <w:r w:rsidRPr="005F47F8">
        <w:rPr>
          <w:lang w:val="nn-NO"/>
        </w:rPr>
        <w:t>r</w:t>
      </w:r>
      <w:bookmarkEnd w:id="3"/>
    </w:p>
    <w:p w14:paraId="626E942A" w14:textId="77777777" w:rsidR="00457324" w:rsidRPr="005F47F8" w:rsidRDefault="00457324" w:rsidP="00457324">
      <w:pPr>
        <w:pStyle w:val="Overskrift2"/>
        <w:rPr>
          <w:lang w:val="nn-NO"/>
        </w:rPr>
      </w:pPr>
      <w:bookmarkStart w:id="4" w:name="_Toc131267482"/>
      <w:r w:rsidRPr="005F47F8">
        <w:rPr>
          <w:lang w:val="nn-NO"/>
        </w:rPr>
        <w:t>Mørenett, 5.1.23</w:t>
      </w:r>
      <w:bookmarkEnd w:id="4"/>
    </w:p>
    <w:p w14:paraId="4736F3E3" w14:textId="77777777" w:rsidR="00457324" w:rsidRPr="005F47F8" w:rsidRDefault="00457324" w:rsidP="00457324">
      <w:pPr>
        <w:rPr>
          <w:lang w:val="nn-NO"/>
        </w:rPr>
      </w:pPr>
      <w:r w:rsidRPr="005F47F8">
        <w:rPr>
          <w:lang w:val="nn-NO"/>
        </w:rPr>
        <w:t xml:space="preserve">Mørenett har anlegg innanfor reguleringsområdet som de må ta omsyn til ved bygging av reinseanlegget. Før arbeid som er nærmare enn 30 meter frå høgspentanlegg, må utbyggar ta kontakt med Mørenett for synfaring og avklaring av evt. sikkerheitstiltak. Utbyggar må også ta kontakt med Mørenett før oppstart for planlegging av </w:t>
      </w:r>
      <w:r w:rsidRPr="005F47F8">
        <w:rPr>
          <w:lang w:val="nn-NO"/>
        </w:rPr>
        <w:lastRenderedPageBreak/>
        <w:t>straumforsyning og avklare kapasitet i straumnettet. Graving langs vegen må samordnast med Mørenett slik at dei kan legge ned trekkerør for straumforsyning av anlegget.</w:t>
      </w:r>
    </w:p>
    <w:p w14:paraId="22372322" w14:textId="0AE39D9A" w:rsidR="00457324" w:rsidRPr="005F47F8" w:rsidRDefault="00457324" w:rsidP="00457324">
      <w:pPr>
        <w:rPr>
          <w:lang w:val="nn-NO"/>
        </w:rPr>
      </w:pPr>
      <w:r w:rsidRPr="005F47F8">
        <w:rPr>
          <w:i/>
          <w:iCs/>
          <w:u w:val="single"/>
          <w:lang w:val="nn-NO"/>
        </w:rPr>
        <w:t>Kommentar</w:t>
      </w:r>
      <w:r w:rsidRPr="005F47F8">
        <w:rPr>
          <w:i/>
          <w:iCs/>
          <w:lang w:val="nn-NO"/>
        </w:rPr>
        <w:t xml:space="preserve">: </w:t>
      </w:r>
      <w:r w:rsidRPr="005F47F8">
        <w:rPr>
          <w:lang w:val="nn-NO"/>
        </w:rPr>
        <w:t>Merknaden ta</w:t>
      </w:r>
      <w:r w:rsidR="002A7EBD" w:rsidRPr="005F47F8">
        <w:rPr>
          <w:lang w:val="nn-NO"/>
        </w:rPr>
        <w:t>kast til vitande</w:t>
      </w:r>
      <w:r w:rsidRPr="005F47F8">
        <w:rPr>
          <w:lang w:val="nn-NO"/>
        </w:rPr>
        <w:t>. Det er ikkje planlagt tiltak så nær kraftlinja at det kjem i konflikt med den eller sikringssona rundt.</w:t>
      </w:r>
    </w:p>
    <w:p w14:paraId="384B96C2" w14:textId="77777777" w:rsidR="00457324" w:rsidRPr="005F47F8" w:rsidRDefault="00457324" w:rsidP="00457324">
      <w:pPr>
        <w:pStyle w:val="Overskrift2"/>
        <w:rPr>
          <w:lang w:val="nn-NO"/>
        </w:rPr>
      </w:pPr>
      <w:bookmarkStart w:id="5" w:name="_Toc131267483"/>
      <w:r w:rsidRPr="005F47F8">
        <w:rPr>
          <w:lang w:val="nn-NO"/>
        </w:rPr>
        <w:t>Nordre Sunnmøre landbrukskontor, 2.2.23</w:t>
      </w:r>
      <w:bookmarkEnd w:id="5"/>
    </w:p>
    <w:p w14:paraId="46E36E49" w14:textId="77777777" w:rsidR="00457324" w:rsidRPr="005F47F8" w:rsidRDefault="00457324" w:rsidP="00457324">
      <w:pPr>
        <w:rPr>
          <w:lang w:val="nn-NO"/>
        </w:rPr>
      </w:pPr>
      <w:r w:rsidRPr="005F47F8">
        <w:rPr>
          <w:lang w:val="nn-NO"/>
        </w:rPr>
        <w:t>Det går fram av planomtalen at 3400 kvm. fulldyrka jord vert omdisponert til anna formål, og 456 kvm. skal nyttast til mellombels rigg- og anleggsområde. Jordlova set forbod mot å nytte dyrka jord til føremål som ikkje tek sikte på jordbruksproduksjon. Det kan dispenserast frå lova, omsyn som skal takast er mellom anna kva samfunnsnytte ei omdisponering og deling kan gi. I denne planen er føremålet av stor samfunnsnytte for to kommunar. Landbruksinteressene bør difor vike i denne saka.</w:t>
      </w:r>
    </w:p>
    <w:p w14:paraId="1E0AD03F" w14:textId="1552BB3C" w:rsidR="00457324" w:rsidRPr="005F47F8" w:rsidRDefault="00457324" w:rsidP="00457324">
      <w:pPr>
        <w:rPr>
          <w:lang w:val="nn-NO"/>
        </w:rPr>
      </w:pPr>
      <w:r w:rsidRPr="005F47F8">
        <w:rPr>
          <w:i/>
          <w:iCs/>
          <w:u w:val="single"/>
          <w:lang w:val="nn-NO"/>
        </w:rPr>
        <w:t>Kommentar:</w:t>
      </w:r>
      <w:r w:rsidRPr="005F47F8">
        <w:rPr>
          <w:i/>
          <w:iCs/>
          <w:lang w:val="nn-NO"/>
        </w:rPr>
        <w:t xml:space="preserve"> </w:t>
      </w:r>
      <w:r w:rsidRPr="005F47F8">
        <w:rPr>
          <w:lang w:val="nn-NO"/>
        </w:rPr>
        <w:t xml:space="preserve">Merknaden </w:t>
      </w:r>
      <w:r w:rsidR="002A7EBD" w:rsidRPr="005F47F8">
        <w:rPr>
          <w:lang w:val="nn-NO"/>
        </w:rPr>
        <w:t xml:space="preserve">takast til vitande. </w:t>
      </w:r>
      <w:r w:rsidRPr="005F47F8">
        <w:rPr>
          <w:lang w:val="nn-NO"/>
        </w:rPr>
        <w:t xml:space="preserve"> </w:t>
      </w:r>
    </w:p>
    <w:p w14:paraId="152FBD78" w14:textId="78ED5998" w:rsidR="00C55CC7" w:rsidRPr="005F47F8" w:rsidRDefault="00C55CC7" w:rsidP="008702E9">
      <w:pPr>
        <w:pStyle w:val="Overskrift2"/>
        <w:rPr>
          <w:lang w:val="nn-NO"/>
        </w:rPr>
      </w:pPr>
      <w:bookmarkStart w:id="6" w:name="_Toc131267484"/>
      <w:r w:rsidRPr="005F47F8">
        <w:rPr>
          <w:lang w:val="nn-NO"/>
        </w:rPr>
        <w:t>Statsforvaltaren i Møre og Romsdal, 27.2.23</w:t>
      </w:r>
      <w:bookmarkEnd w:id="6"/>
    </w:p>
    <w:p w14:paraId="5BAC77B7" w14:textId="0BD63554" w:rsidR="00675718" w:rsidRPr="005F47F8" w:rsidRDefault="00675718" w:rsidP="00675718">
      <w:pPr>
        <w:pStyle w:val="Listeavsnitt"/>
        <w:numPr>
          <w:ilvl w:val="0"/>
          <w:numId w:val="9"/>
        </w:numPr>
        <w:rPr>
          <w:lang w:val="nn-NO"/>
        </w:rPr>
      </w:pPr>
      <w:r w:rsidRPr="005F47F8">
        <w:rPr>
          <w:lang w:val="nn-NO"/>
        </w:rPr>
        <w:t>Konsekvensutgreiing: Merknader og innspel i høve raudlistestatus for artar og ver</w:t>
      </w:r>
      <w:r w:rsidR="00A4201F" w:rsidRPr="005F47F8">
        <w:rPr>
          <w:lang w:val="nn-NO"/>
        </w:rPr>
        <w:t>d</w:t>
      </w:r>
      <w:r w:rsidRPr="005F47F8">
        <w:rPr>
          <w:lang w:val="nn-NO"/>
        </w:rPr>
        <w:t>setting av økologiske funksjonsområde er følgt opp i revidert konsekvensutgreiing. Det er og gjort vurderingar etter miljørettsprinsippa i naturmangfaldslova kapittel 2. Har ikkje merknader til desse vurderingane.</w:t>
      </w:r>
    </w:p>
    <w:p w14:paraId="4E4F839C" w14:textId="0CB940C1" w:rsidR="00675718" w:rsidRPr="005F47F8" w:rsidRDefault="00675718" w:rsidP="00675718">
      <w:pPr>
        <w:pStyle w:val="Listeavsnitt"/>
        <w:numPr>
          <w:ilvl w:val="0"/>
          <w:numId w:val="9"/>
        </w:numPr>
        <w:rPr>
          <w:lang w:val="nn-NO"/>
        </w:rPr>
      </w:pPr>
      <w:r w:rsidRPr="005F47F8">
        <w:rPr>
          <w:lang w:val="nn-NO"/>
        </w:rPr>
        <w:t>Massehandtering: Overskot av masser er ein ressurs som kan nyttast vidare i andre prosjekt. Etterspør omtale av handtering av masseoverskotet i planen.</w:t>
      </w:r>
    </w:p>
    <w:p w14:paraId="1714BDBA" w14:textId="4771C739" w:rsidR="00675718" w:rsidRPr="005F47F8" w:rsidRDefault="00675718" w:rsidP="00675718">
      <w:pPr>
        <w:pStyle w:val="Listeavsnitt"/>
        <w:numPr>
          <w:ilvl w:val="0"/>
          <w:numId w:val="9"/>
        </w:numPr>
        <w:rPr>
          <w:lang w:val="nn-NO"/>
        </w:rPr>
      </w:pPr>
      <w:r w:rsidRPr="005F47F8">
        <w:rPr>
          <w:lang w:val="nn-NO"/>
        </w:rPr>
        <w:t>Forureining: Plasseringa av luftepipa gir eit utslepp som er innafor dei krava som Statsforvaltaren stiller i utsleppsløyvet etter forureiningslova også utan reinsing. Gjer kommunen merksam på at det etter PBL §12-7, nr 3 er høve til å sette grenseverdiar for luktspreiing i planføresegnene som er strengare enn krava som vert stilt i utsleppsløyvet. Vurderer at det ikkje er naud</w:t>
      </w:r>
      <w:r w:rsidR="003F4813" w:rsidRPr="005F47F8">
        <w:rPr>
          <w:lang w:val="nn-NO"/>
        </w:rPr>
        <w:t>s</w:t>
      </w:r>
      <w:r w:rsidRPr="005F47F8">
        <w:rPr>
          <w:lang w:val="nn-NO"/>
        </w:rPr>
        <w:t xml:space="preserve">ynt å stille krav om </w:t>
      </w:r>
      <w:r w:rsidR="003F4813" w:rsidRPr="005F47F8">
        <w:rPr>
          <w:lang w:val="nn-NO"/>
        </w:rPr>
        <w:t>ytterlegare</w:t>
      </w:r>
      <w:r w:rsidRPr="005F47F8">
        <w:rPr>
          <w:lang w:val="nn-NO"/>
        </w:rPr>
        <w:t xml:space="preserve"> luktspreiingsanalyse i samband med bygginga</w:t>
      </w:r>
    </w:p>
    <w:p w14:paraId="248337AC" w14:textId="038C2417" w:rsidR="00675718" w:rsidRPr="005F47F8" w:rsidRDefault="00675718" w:rsidP="00675718">
      <w:pPr>
        <w:pStyle w:val="Listeavsnitt"/>
        <w:numPr>
          <w:ilvl w:val="0"/>
          <w:numId w:val="9"/>
        </w:numPr>
        <w:rPr>
          <w:lang w:val="nn-NO"/>
        </w:rPr>
      </w:pPr>
      <w:r w:rsidRPr="005F47F8">
        <w:rPr>
          <w:lang w:val="nn-NO"/>
        </w:rPr>
        <w:t xml:space="preserve">Ber særskilt om at ein gjer greie for handtering av masseoverskotet frå prosjektet. </w:t>
      </w:r>
      <w:r w:rsidR="00892FCC" w:rsidRPr="005F47F8">
        <w:rPr>
          <w:lang w:val="nn-NO"/>
        </w:rPr>
        <w:br/>
      </w:r>
    </w:p>
    <w:p w14:paraId="4357230A" w14:textId="3B5459D1" w:rsidR="00644EDC" w:rsidRPr="005F47F8" w:rsidRDefault="00644EDC" w:rsidP="00C006F9">
      <w:pPr>
        <w:rPr>
          <w:lang w:val="nn-NO"/>
        </w:rPr>
      </w:pPr>
      <w:r w:rsidRPr="005F47F8">
        <w:rPr>
          <w:i/>
          <w:iCs/>
          <w:u w:val="single"/>
          <w:lang w:val="nn-NO"/>
        </w:rPr>
        <w:t>Kommentar</w:t>
      </w:r>
      <w:r w:rsidR="00E344CD" w:rsidRPr="005F47F8">
        <w:rPr>
          <w:i/>
          <w:iCs/>
          <w:u w:val="single"/>
          <w:lang w:val="nn-NO"/>
        </w:rPr>
        <w:t>:</w:t>
      </w:r>
      <w:r w:rsidR="00E344CD" w:rsidRPr="005F47F8">
        <w:rPr>
          <w:i/>
          <w:iCs/>
          <w:lang w:val="nn-NO"/>
        </w:rPr>
        <w:t xml:space="preserve"> </w:t>
      </w:r>
      <w:r w:rsidR="00E344CD" w:rsidRPr="005F47F8">
        <w:rPr>
          <w:lang w:val="nn-NO"/>
        </w:rPr>
        <w:t xml:space="preserve">Merknaden </w:t>
      </w:r>
      <w:r w:rsidR="002A7EBD" w:rsidRPr="005F47F8">
        <w:rPr>
          <w:lang w:val="nn-NO"/>
        </w:rPr>
        <w:t>takast til vitande</w:t>
      </w:r>
      <w:r w:rsidR="00E344CD" w:rsidRPr="005F47F8">
        <w:rPr>
          <w:lang w:val="nn-NO"/>
        </w:rPr>
        <w:t xml:space="preserve">. </w:t>
      </w:r>
      <w:r w:rsidR="002A7EBD" w:rsidRPr="005F47F8">
        <w:rPr>
          <w:lang w:val="nn-NO"/>
        </w:rPr>
        <w:t xml:space="preserve">Det er stor bekymring for luft frå folk i nærområdet. Derfor </w:t>
      </w:r>
      <w:r w:rsidR="003946EB" w:rsidRPr="005F47F8">
        <w:rPr>
          <w:lang w:val="nn-NO"/>
        </w:rPr>
        <w:t>blir føresegn om ny luftspreiingsanalyse behaldt. For mange blir e</w:t>
      </w:r>
      <w:r w:rsidR="00835C1C">
        <w:rPr>
          <w:lang w:val="nn-NO"/>
        </w:rPr>
        <w:t>i</w:t>
      </w:r>
      <w:r w:rsidR="003946EB" w:rsidRPr="005F47F8">
        <w:rPr>
          <w:lang w:val="nn-NO"/>
        </w:rPr>
        <w:t xml:space="preserve">n forsikring om tilstrekkelege tiltak mot lukt. </w:t>
      </w:r>
    </w:p>
    <w:p w14:paraId="1AFF08CE" w14:textId="4E255C9B" w:rsidR="003946EB" w:rsidRPr="005F47F8" w:rsidRDefault="003946EB" w:rsidP="00C006F9">
      <w:pPr>
        <w:rPr>
          <w:lang w:val="nn-NO"/>
        </w:rPr>
      </w:pPr>
      <w:r w:rsidRPr="005F47F8">
        <w:rPr>
          <w:lang w:val="nn-NO"/>
        </w:rPr>
        <w:lastRenderedPageBreak/>
        <w:t xml:space="preserve">I planomtalen er det gjort greie for massehandtering. Kor massane til sist blir transportert vil bli avgjort etter offentleg innkjøpsprosess. Derfor er det ikkje mogleg å seie noko meir presist om det allereie nå. </w:t>
      </w:r>
    </w:p>
    <w:p w14:paraId="69655239" w14:textId="6F104865" w:rsidR="00FA417D" w:rsidRPr="005F47F8" w:rsidRDefault="00FA417D" w:rsidP="008702E9">
      <w:pPr>
        <w:pStyle w:val="Overskrift2"/>
        <w:rPr>
          <w:lang w:val="nn-NO"/>
        </w:rPr>
      </w:pPr>
      <w:bookmarkStart w:id="7" w:name="_Toc131267485"/>
      <w:r w:rsidRPr="005F47F8">
        <w:rPr>
          <w:lang w:val="nn-NO"/>
        </w:rPr>
        <w:t>Statens vegvesen, 27.2.23</w:t>
      </w:r>
      <w:bookmarkEnd w:id="7"/>
    </w:p>
    <w:p w14:paraId="26283864" w14:textId="77777777" w:rsidR="00072197" w:rsidRPr="005F47F8" w:rsidRDefault="00072197" w:rsidP="00072197">
      <w:pPr>
        <w:rPr>
          <w:lang w:val="nn-NO"/>
        </w:rPr>
      </w:pPr>
      <w:r w:rsidRPr="005F47F8">
        <w:rPr>
          <w:lang w:val="nn-NO"/>
        </w:rPr>
        <w:t xml:space="preserve">Har ikkje vesentlege merknader til tiltaket i den permanente situasjonen da det ut frå trafikkvurderingane vil generere ei beskjeden trafikkmengd i forhold til eksisterande trafikk på vegnettet. Det er bra at det sikrast fortau langs Kongshaugstranda, men er ei utfordring at Veibustkrysset ikkje vert realisert samtidig slik at samanhengande nett for gåande kan sikrast til busslommene langs E39. </w:t>
      </w:r>
    </w:p>
    <w:p w14:paraId="0B6BF3B4" w14:textId="5A697784" w:rsidR="00072197" w:rsidRPr="005F47F8" w:rsidRDefault="00072197" w:rsidP="00072197">
      <w:pPr>
        <w:rPr>
          <w:lang w:val="nn-NO"/>
        </w:rPr>
      </w:pPr>
      <w:r w:rsidRPr="005F47F8">
        <w:rPr>
          <w:lang w:val="nn-NO"/>
        </w:rPr>
        <w:t xml:space="preserve">I anleggsfasen vil det kunne bli periodar med mykje trafikk av både massar og anna transport. Det hadde vore optimalt med ei samkjøring av bygging av Veibustkrysset med reinseanlegget for bruk av massar. Transport av masser via sjø vil opplagt vere den beste løysinga for trafikktryggleiken og avviklinga på vegnettet i området. I framdriftsplan for masseuttaket kan ein regulere kor mykje massar som blir tatt ut i løpet av eit døgn og når på døgnet det skal skje. Ser ein på timestrafikken er den høg om morgonen og ettermiddagen, medan kveld og natt er relativt lav. Dette bør vurderast nærare i reguleringsplanen. </w:t>
      </w:r>
    </w:p>
    <w:p w14:paraId="1C406064" w14:textId="1C5C8B8E" w:rsidR="002B50F9" w:rsidRPr="005F47F8" w:rsidRDefault="00072197" w:rsidP="00072197">
      <w:pPr>
        <w:rPr>
          <w:lang w:val="nn-NO"/>
        </w:rPr>
      </w:pPr>
      <w:r w:rsidRPr="005F47F8">
        <w:rPr>
          <w:lang w:val="nn-NO"/>
        </w:rPr>
        <w:t>Det er viktig at ein utarbeida ei nærare plan for gjennomføringa som skal godkjennast av SVV og dei kommunale vegmyndigheitene. Omsynet til trafikktryggleik og framkome for mjuke trafikantar må også vurderast særskilt. Dette inneber at ein må sikre eit heilskapleg vegnett for denne trafikantgruppa. SVV ber om at kommunen opprettar ein dialog med oss for å diskutere merknaden nærare.</w:t>
      </w:r>
    </w:p>
    <w:p w14:paraId="24A4CB4F" w14:textId="00B69528" w:rsidR="003946EB" w:rsidRPr="005F47F8" w:rsidRDefault="002B50F9" w:rsidP="00072197">
      <w:pPr>
        <w:rPr>
          <w:lang w:val="nn-NO"/>
        </w:rPr>
      </w:pPr>
      <w:r w:rsidRPr="005F47F8">
        <w:rPr>
          <w:i/>
          <w:iCs/>
          <w:u w:val="single"/>
          <w:lang w:val="nn-NO"/>
        </w:rPr>
        <w:t>Kommentar:</w:t>
      </w:r>
      <w:r w:rsidRPr="005F47F8">
        <w:rPr>
          <w:i/>
          <w:iCs/>
          <w:lang w:val="nn-NO"/>
        </w:rPr>
        <w:t xml:space="preserve"> </w:t>
      </w:r>
      <w:r w:rsidR="00EB7B36" w:rsidRPr="005F47F8">
        <w:rPr>
          <w:lang w:val="nn-NO"/>
        </w:rPr>
        <w:br/>
        <w:t>Merknaden ta</w:t>
      </w:r>
      <w:r w:rsidR="003946EB" w:rsidRPr="005F47F8">
        <w:rPr>
          <w:lang w:val="nn-NO"/>
        </w:rPr>
        <w:t>kast til vitande</w:t>
      </w:r>
      <w:r w:rsidR="00EB7B36" w:rsidRPr="005F47F8">
        <w:rPr>
          <w:lang w:val="nn-NO"/>
        </w:rPr>
        <w:t xml:space="preserve">. </w:t>
      </w:r>
      <w:r w:rsidR="00892FCC" w:rsidRPr="005F47F8">
        <w:rPr>
          <w:lang w:val="nn-NO"/>
        </w:rPr>
        <w:t xml:space="preserve">Anleggstrafikk vert ikkje vurdert nærare på reguleringsplannivå, men må planleggast ved vidare detaljering av planen. </w:t>
      </w:r>
      <w:r w:rsidR="003946EB" w:rsidRPr="005F47F8">
        <w:rPr>
          <w:lang w:val="nn-NO"/>
        </w:rPr>
        <w:t xml:space="preserve">Byggeprosjektet vil fortsette å holde kontakt med Vegvesenet  før og under anleggsperioden. </w:t>
      </w:r>
    </w:p>
    <w:p w14:paraId="4FFEA122" w14:textId="7367D91C" w:rsidR="003531BB" w:rsidRPr="005F47F8" w:rsidRDefault="003531BB" w:rsidP="008702E9">
      <w:pPr>
        <w:pStyle w:val="Overskrift2"/>
        <w:rPr>
          <w:lang w:val="nn-NO"/>
        </w:rPr>
      </w:pPr>
      <w:bookmarkStart w:id="8" w:name="_Toc131267486"/>
      <w:r w:rsidRPr="005F47F8">
        <w:rPr>
          <w:lang w:val="nn-NO"/>
        </w:rPr>
        <w:t>NVE, 27.2.23</w:t>
      </w:r>
      <w:bookmarkEnd w:id="8"/>
    </w:p>
    <w:p w14:paraId="708BAEE0" w14:textId="5FC841D3" w:rsidR="0025609D" w:rsidRPr="005F47F8" w:rsidRDefault="003531BB" w:rsidP="003531BB">
      <w:pPr>
        <w:rPr>
          <w:lang w:val="nn-NO"/>
        </w:rPr>
      </w:pPr>
      <w:r w:rsidRPr="005F47F8">
        <w:rPr>
          <w:lang w:val="nn-NO"/>
        </w:rPr>
        <w:t xml:space="preserve">Har ingen konkrete merknader til saka. NVE minner om at det er kommunen som har ansvaret for at det blir tatt naudsynt omsyn til flaum- og skredfare, overvatn, vassdrag og energianlegg i arealplanar, byggeløyve og dispensasjonar. Dette gjeld uavhengig av om </w:t>
      </w:r>
      <w:r w:rsidRPr="005F47F8">
        <w:rPr>
          <w:lang w:val="nn-NO"/>
        </w:rPr>
        <w:lastRenderedPageBreak/>
        <w:t>NVE har gitt råd eller uttale til saka. De kan ta kontakt med NVE dersom det er behov for konkret hjelp i saka.</w:t>
      </w:r>
    </w:p>
    <w:p w14:paraId="332B50B9" w14:textId="615A78E7" w:rsidR="0025609D" w:rsidRPr="005F47F8" w:rsidRDefault="0025609D" w:rsidP="003531BB">
      <w:pPr>
        <w:rPr>
          <w:lang w:val="nn-NO"/>
        </w:rPr>
      </w:pPr>
      <w:r w:rsidRPr="005F47F8">
        <w:rPr>
          <w:i/>
          <w:iCs/>
          <w:u w:val="single"/>
          <w:lang w:val="nn-NO"/>
        </w:rPr>
        <w:t xml:space="preserve">Kommentar: </w:t>
      </w:r>
      <w:r w:rsidRPr="005F47F8">
        <w:rPr>
          <w:lang w:val="nn-NO"/>
        </w:rPr>
        <w:t>Merknaden ta</w:t>
      </w:r>
      <w:r w:rsidR="003946EB" w:rsidRPr="005F47F8">
        <w:rPr>
          <w:lang w:val="nn-NO"/>
        </w:rPr>
        <w:t>kast til vitande</w:t>
      </w:r>
      <w:r w:rsidRPr="005F47F8">
        <w:rPr>
          <w:lang w:val="nn-NO"/>
        </w:rPr>
        <w:t>.</w:t>
      </w:r>
      <w:r w:rsidRPr="005F47F8">
        <w:rPr>
          <w:i/>
          <w:iCs/>
          <w:lang w:val="nn-NO"/>
        </w:rPr>
        <w:t xml:space="preserve"> </w:t>
      </w:r>
      <w:r w:rsidR="00214315" w:rsidRPr="005F47F8">
        <w:rPr>
          <w:lang w:val="nn-NO"/>
        </w:rPr>
        <w:t xml:space="preserve">Aktuelle tema er utgreidd eller sikra oppfølging i føresegnene til planen. </w:t>
      </w:r>
    </w:p>
    <w:p w14:paraId="2413A3A3" w14:textId="2464F96D" w:rsidR="00ED0474" w:rsidRPr="005F47F8" w:rsidRDefault="00ED0474" w:rsidP="008702E9">
      <w:pPr>
        <w:pStyle w:val="Overskrift2"/>
        <w:rPr>
          <w:lang w:val="nn-NO"/>
        </w:rPr>
      </w:pPr>
      <w:bookmarkStart w:id="9" w:name="_Toc131267487"/>
      <w:r w:rsidRPr="005F47F8">
        <w:rPr>
          <w:lang w:val="nn-NO"/>
        </w:rPr>
        <w:t>Sula MDG, 12.2.23</w:t>
      </w:r>
      <w:bookmarkEnd w:id="9"/>
    </w:p>
    <w:p w14:paraId="6CA6F621" w14:textId="7B635A60" w:rsidR="00ED0474" w:rsidRPr="005F47F8" w:rsidRDefault="00ED0474" w:rsidP="00ED0474">
      <w:pPr>
        <w:pStyle w:val="Listeavsnitt"/>
        <w:numPr>
          <w:ilvl w:val="0"/>
          <w:numId w:val="18"/>
        </w:numPr>
        <w:rPr>
          <w:lang w:val="nn-NO"/>
        </w:rPr>
      </w:pPr>
      <w:r w:rsidRPr="005F47F8">
        <w:rPr>
          <w:lang w:val="nn-NO"/>
        </w:rPr>
        <w:t>Kongshaugstranda manglar fortau og gatelys i dag. Tungtrafikken stogger imidlertid ved fabrikkane i enden av Kongshaugstranda, det er ikkje naudsynt med fortau langs Fabrikkvegen. Det bør i staden lagast til eit godt busstopp nedst i Fabrikkvegen, då elevane i dag står i vegkanten/brøytekant mot trafikken.</w:t>
      </w:r>
    </w:p>
    <w:p w14:paraId="2D8F0A70" w14:textId="0633581A" w:rsidR="00ED0474" w:rsidRPr="005F47F8" w:rsidRDefault="00ED0474" w:rsidP="00ED0474">
      <w:pPr>
        <w:pStyle w:val="Listeavsnitt"/>
        <w:numPr>
          <w:ilvl w:val="0"/>
          <w:numId w:val="18"/>
        </w:numPr>
        <w:rPr>
          <w:lang w:val="nn-NO"/>
        </w:rPr>
      </w:pPr>
      <w:r w:rsidRPr="005F47F8">
        <w:rPr>
          <w:lang w:val="nn-NO"/>
        </w:rPr>
        <w:t>ROS-analysen nemner ikkje at Ålesund har problem med miljøgifter utan kjent opphav i sitt avløp, som vil bli pumpa til det nye reinseanlegget. Dette er nemnt i tidlegare kommunestyrevedtak og det er kritikkverdig at det ikkje nemnast.</w:t>
      </w:r>
    </w:p>
    <w:p w14:paraId="6D35DBB8" w14:textId="2290988B" w:rsidR="00ED0474" w:rsidRPr="005F47F8" w:rsidRDefault="00ED0474" w:rsidP="00ED0474">
      <w:pPr>
        <w:pStyle w:val="Listeavsnitt"/>
        <w:numPr>
          <w:ilvl w:val="0"/>
          <w:numId w:val="18"/>
        </w:numPr>
        <w:rPr>
          <w:lang w:val="nn-NO"/>
        </w:rPr>
      </w:pPr>
      <w:r w:rsidRPr="005F47F8">
        <w:rPr>
          <w:lang w:val="nn-NO"/>
        </w:rPr>
        <w:t>Konsekvensutgreiing for naturmangfold inneheld ingen vurdering av fiskebestandar i området, trass i at det til dømes ligg eit viktig gyteområde for kysttorsk rett aust for planlagt utsleppspunkt. Dette er også etterspurt ved fleire høve. ROS-analyse nemner Borgundfjorden som viktig gyteområde, men nemner ikkje Storfjorden frå Flisnes og innover. Dette er òg lite tillitsvekkjande.</w:t>
      </w:r>
    </w:p>
    <w:p w14:paraId="6E1783A3" w14:textId="1DED7F1B" w:rsidR="00ED0474" w:rsidRPr="005F47F8" w:rsidRDefault="00ED0474" w:rsidP="00ED0474">
      <w:pPr>
        <w:pStyle w:val="Listeavsnitt"/>
        <w:numPr>
          <w:ilvl w:val="0"/>
          <w:numId w:val="18"/>
        </w:numPr>
        <w:rPr>
          <w:lang w:val="nn-NO"/>
        </w:rPr>
      </w:pPr>
      <w:r w:rsidRPr="005F47F8">
        <w:rPr>
          <w:lang w:val="nn-NO"/>
        </w:rPr>
        <w:t xml:space="preserve">Det er særs uheldig frå eit miljøperspektiv at utsleppspunkta som har vorte vurdert i prosjektet, er fastsett av prosjektet, og dernest vore vurdert av fagfolk. Punkta burde vore sett basert på miljøomsyn av ein ekstern, uavhengig aktør, før ein starta opp konsekvensutredning. Vi ser av planomtalen at sjølve utsleppspunktet ikkje er med i reguleringsplanen, men sidan planomtalen likevel har med informasjon om temaet, er det naturlig å kommentere på dette. Generelt sett kan det bemerkast at dei to uavhengige rapportane ikkje er einige i sine vurderingar av konsekvensane av utsleppet. Rapportane seier vidare at utsleppet vil tidvis kome til overflata i vinterhalvåret, og samle seg langs land. Dette står i sterkt kontrast til at Sula kommune sin administrasjon i informasjonsmøter uttaler at utsleppet "teoretisk sett ikkje skal kome til overflata". Rapportane sier det motsette. Utsleppspunktet bør flyttast ut til vest for Solevågsfluda, slik at ein får tilgang til den jamne, vestgåande straumen på nordsida av hovedrenna i Storfjorden. Denne anbefalinga kan ein få bekrefta dersom ein kven som helst av dei to konsulentane om kvar utsleppet BØR ligge frå eit miljøsynspunkt. </w:t>
      </w:r>
    </w:p>
    <w:p w14:paraId="0C13B106" w14:textId="0676FDA6" w:rsidR="00ED0474" w:rsidRPr="005F47F8" w:rsidRDefault="00ED0474" w:rsidP="00ED0474">
      <w:pPr>
        <w:pStyle w:val="Listeavsnitt"/>
        <w:numPr>
          <w:ilvl w:val="0"/>
          <w:numId w:val="18"/>
        </w:numPr>
        <w:rPr>
          <w:lang w:val="nn-NO"/>
        </w:rPr>
      </w:pPr>
      <w:r w:rsidRPr="005F47F8">
        <w:rPr>
          <w:lang w:val="nn-NO"/>
        </w:rPr>
        <w:t xml:space="preserve">Punkt 7.2.3, andre kulepunkt, gjev ein argumentasjon for plassering som er hittil ukjent:"Utslepp av reinsa vatn i Storfjorden ved Kongshaugstranda, gjer ei djupare </w:t>
      </w:r>
      <w:r w:rsidRPr="005F47F8">
        <w:rPr>
          <w:lang w:val="nn-NO"/>
        </w:rPr>
        <w:lastRenderedPageBreak/>
        <w:t xml:space="preserve">og betre innlagring enn eit tilsvarande utslepp i Hessafjorden". Hessafjorden har aldri vore utreda som resipient, så vi ber om referanse og dokumentasjon for dette utsagnet. </w:t>
      </w:r>
    </w:p>
    <w:p w14:paraId="2038D627" w14:textId="26E5BA6B" w:rsidR="00ED0474" w:rsidRPr="005F47F8" w:rsidRDefault="00ED0474" w:rsidP="00ED0474">
      <w:pPr>
        <w:pStyle w:val="Listeavsnitt"/>
        <w:numPr>
          <w:ilvl w:val="0"/>
          <w:numId w:val="18"/>
        </w:numPr>
        <w:rPr>
          <w:lang w:val="nn-NO"/>
        </w:rPr>
      </w:pPr>
      <w:r w:rsidRPr="005F47F8">
        <w:rPr>
          <w:lang w:val="nn-NO"/>
        </w:rPr>
        <w:t>Vi er undrande til at ein i første varsel om oppstart av regulering hadde med eit mykje større område, inklusiv det feltet der utsleppspunktet er planlagt, mens ein no presenterer eit svært lokalt regulert område omtrent berre på land. der utsleppspunktet ikkje er med. Dette sjølv om røyrledningar ut av anlegget må reknast som ein del av anlegget. Vi imøteser argumentasjon for kvifor dette er gjort slik, og viser til at det er vanskeleg å behandle eit slikt prosjekt politisk når det vert delt opp i fleire bitar på denne måten.</w:t>
      </w:r>
    </w:p>
    <w:p w14:paraId="562D7442" w14:textId="4C73279C" w:rsidR="00ED0474" w:rsidRPr="005F47F8" w:rsidRDefault="00A4201F" w:rsidP="00ED0474">
      <w:pPr>
        <w:rPr>
          <w:i/>
          <w:iCs/>
          <w:u w:val="single"/>
          <w:lang w:val="nn-NO"/>
        </w:rPr>
      </w:pPr>
      <w:r w:rsidRPr="005F47F8">
        <w:rPr>
          <w:i/>
          <w:iCs/>
          <w:u w:val="single"/>
          <w:lang w:val="nn-NO"/>
        </w:rPr>
        <w:t>Kommentar:</w:t>
      </w:r>
    </w:p>
    <w:p w14:paraId="78C35ED7" w14:textId="2A788962" w:rsidR="00A4201F" w:rsidRPr="005F47F8" w:rsidRDefault="00A4201F" w:rsidP="00A4201F">
      <w:pPr>
        <w:pStyle w:val="Listeavsnitt"/>
        <w:numPr>
          <w:ilvl w:val="0"/>
          <w:numId w:val="19"/>
        </w:numPr>
        <w:rPr>
          <w:i/>
          <w:iCs/>
          <w:lang w:val="nn-NO"/>
        </w:rPr>
      </w:pPr>
      <w:r w:rsidRPr="005F47F8">
        <w:rPr>
          <w:lang w:val="nn-NO"/>
        </w:rPr>
        <w:t xml:space="preserve">Jf. Politisk vedtak i planutvalet ved utlegging til </w:t>
      </w:r>
      <w:r w:rsidR="003F4813" w:rsidRPr="005F47F8">
        <w:rPr>
          <w:lang w:val="nn-NO"/>
        </w:rPr>
        <w:t>offentleg</w:t>
      </w:r>
      <w:r w:rsidRPr="005F47F8">
        <w:rPr>
          <w:lang w:val="nn-NO"/>
        </w:rPr>
        <w:t xml:space="preserve"> ettersyn, vert fortau regulert fram til</w:t>
      </w:r>
      <w:r w:rsidR="008128EF" w:rsidRPr="005F47F8">
        <w:rPr>
          <w:lang w:val="nn-NO"/>
        </w:rPr>
        <w:t xml:space="preserve"> og med</w:t>
      </w:r>
      <w:r w:rsidRPr="005F47F8">
        <w:rPr>
          <w:lang w:val="nn-NO"/>
        </w:rPr>
        <w:t xml:space="preserve"> krysset Kongshaugstranda/Fabrikkvegen</w:t>
      </w:r>
      <w:r w:rsidR="008128EF" w:rsidRPr="005F47F8">
        <w:rPr>
          <w:lang w:val="nn-NO"/>
        </w:rPr>
        <w:t>, men vert stogga før gnr/bnr 57/25</w:t>
      </w:r>
      <w:r w:rsidRPr="005F47F8">
        <w:rPr>
          <w:lang w:val="nn-NO"/>
        </w:rPr>
        <w:t xml:space="preserve">. </w:t>
      </w:r>
      <w:r w:rsidR="008128EF" w:rsidRPr="005F47F8">
        <w:rPr>
          <w:lang w:val="nn-NO"/>
        </w:rPr>
        <w:t>Då kan elever nytte fortauet som venteareal for bussen.</w:t>
      </w:r>
      <w:r w:rsidR="00EB096A" w:rsidRPr="005F47F8">
        <w:rPr>
          <w:lang w:val="nn-NO"/>
        </w:rPr>
        <w:t xml:space="preserve"> </w:t>
      </w:r>
    </w:p>
    <w:p w14:paraId="2FD7D852" w14:textId="5E2C50F9" w:rsidR="00A4201F" w:rsidRPr="005F47F8" w:rsidRDefault="003946EB" w:rsidP="00A4201F">
      <w:pPr>
        <w:pStyle w:val="Listeavsnitt"/>
        <w:numPr>
          <w:ilvl w:val="0"/>
          <w:numId w:val="19"/>
        </w:numPr>
        <w:rPr>
          <w:i/>
          <w:iCs/>
          <w:lang w:val="nn-NO"/>
        </w:rPr>
      </w:pPr>
      <w:r w:rsidRPr="005F47F8">
        <w:rPr>
          <w:lang w:val="nn-NO"/>
        </w:rPr>
        <w:t xml:space="preserve">Korleis avløpsvatnet skal behandlast slik at eventuelle miljøgifter ikkje gjer skade kan ikkje avgjerast i reguleringsplan. Reguleringsplanen setter arealbruken. Det er Statsforvaltaren som avgjer reinsing av avløpsvatnet etter forureiningslova. </w:t>
      </w:r>
    </w:p>
    <w:p w14:paraId="65E9C973" w14:textId="1A458513" w:rsidR="00A4201F" w:rsidRPr="005F47F8" w:rsidRDefault="00A4201F" w:rsidP="00A4201F">
      <w:pPr>
        <w:pStyle w:val="Listeavsnitt"/>
        <w:numPr>
          <w:ilvl w:val="0"/>
          <w:numId w:val="19"/>
        </w:numPr>
        <w:rPr>
          <w:i/>
          <w:iCs/>
          <w:lang w:val="nn-NO"/>
        </w:rPr>
      </w:pPr>
      <w:r w:rsidRPr="005F47F8">
        <w:rPr>
          <w:lang w:val="nn-NO"/>
        </w:rPr>
        <w:t>ROS-analyse</w:t>
      </w:r>
      <w:r w:rsidR="0045323C" w:rsidRPr="005F47F8">
        <w:rPr>
          <w:lang w:val="nn-NO"/>
        </w:rPr>
        <w:t>n</w:t>
      </w:r>
      <w:r w:rsidRPr="005F47F8">
        <w:rPr>
          <w:lang w:val="nn-NO"/>
        </w:rPr>
        <w:t xml:space="preserve"> omtaler ikkje naturmangfald etter DSBs veileiar</w:t>
      </w:r>
      <w:r w:rsidR="00CD27C7" w:rsidRPr="005F47F8">
        <w:rPr>
          <w:lang w:val="nn-NO"/>
        </w:rPr>
        <w:t xml:space="preserve">. </w:t>
      </w:r>
      <w:r w:rsidR="0034640C" w:rsidRPr="005F47F8">
        <w:rPr>
          <w:lang w:val="nn-NO"/>
        </w:rPr>
        <w:t>Gytefeltet i Borgundfjorden har svært stor verdi og er vurdert og omtalt i Konsekvensutredning for naturressurs</w:t>
      </w:r>
      <w:r w:rsidR="008F5F37">
        <w:rPr>
          <w:lang w:val="nn-NO"/>
        </w:rPr>
        <w:t>a</w:t>
      </w:r>
      <w:r w:rsidR="0034640C" w:rsidRPr="005F47F8">
        <w:rPr>
          <w:lang w:val="nn-NO"/>
        </w:rPr>
        <w:t>r, Gytefeltet i Storfjorden er av middels verdi, og ligg langt utanfor influensområdet for konsekvensutgreiinga</w:t>
      </w:r>
      <w:r w:rsidR="00391663" w:rsidRPr="005F47F8">
        <w:rPr>
          <w:lang w:val="nn-NO"/>
        </w:rPr>
        <w:t>, og er derav ikkje medteken</w:t>
      </w:r>
      <w:r w:rsidR="0034640C" w:rsidRPr="005F47F8">
        <w:rPr>
          <w:lang w:val="nn-NO"/>
        </w:rPr>
        <w:t xml:space="preserve">. </w:t>
      </w:r>
      <w:r w:rsidR="008128EF" w:rsidRPr="005F47F8">
        <w:rPr>
          <w:lang w:val="nn-NO"/>
        </w:rPr>
        <w:t xml:space="preserve">Det er </w:t>
      </w:r>
      <w:r w:rsidR="0034640C" w:rsidRPr="005F47F8">
        <w:rPr>
          <w:lang w:val="nn-NO"/>
        </w:rPr>
        <w:t xml:space="preserve">også </w:t>
      </w:r>
      <w:r w:rsidR="008128EF" w:rsidRPr="005F47F8">
        <w:rPr>
          <w:lang w:val="nn-NO"/>
        </w:rPr>
        <w:t xml:space="preserve">utarbeidd ei </w:t>
      </w:r>
      <w:r w:rsidR="008128EF" w:rsidRPr="005F47F8">
        <w:rPr>
          <w:i/>
          <w:iCs/>
          <w:lang w:val="nn-NO"/>
        </w:rPr>
        <w:t>konsekvensutgreiing av marint naturmangfald</w:t>
      </w:r>
      <w:r w:rsidR="0045323C" w:rsidRPr="005F47F8">
        <w:rPr>
          <w:lang w:val="nn-NO"/>
        </w:rPr>
        <w:t xml:space="preserve"> av Rådgivende biologer</w:t>
      </w:r>
      <w:r w:rsidR="008128EF" w:rsidRPr="005F47F8">
        <w:rPr>
          <w:lang w:val="nn-NO"/>
        </w:rPr>
        <w:t xml:space="preserve">, som </w:t>
      </w:r>
      <w:r w:rsidR="008F5F37">
        <w:rPr>
          <w:lang w:val="nn-NO"/>
        </w:rPr>
        <w:t>gje</w:t>
      </w:r>
      <w:r w:rsidR="008128EF" w:rsidRPr="005F47F8">
        <w:rPr>
          <w:lang w:val="nn-NO"/>
        </w:rPr>
        <w:t>r</w:t>
      </w:r>
      <w:r w:rsidR="008F5F37">
        <w:rPr>
          <w:lang w:val="nn-NO"/>
        </w:rPr>
        <w:t xml:space="preserve"> greie</w:t>
      </w:r>
      <w:r w:rsidR="008128EF" w:rsidRPr="005F47F8">
        <w:rPr>
          <w:lang w:val="nn-NO"/>
        </w:rPr>
        <w:t xml:space="preserve"> for effektar av planlagd utslepp</w:t>
      </w:r>
      <w:r w:rsidR="0045323C" w:rsidRPr="005F47F8">
        <w:rPr>
          <w:lang w:val="nn-NO"/>
        </w:rPr>
        <w:t>spunkt sør for Kvasneset</w:t>
      </w:r>
      <w:r w:rsidR="0034640C" w:rsidRPr="005F47F8">
        <w:rPr>
          <w:lang w:val="nn-NO"/>
        </w:rPr>
        <w:t>. V</w:t>
      </w:r>
      <w:r w:rsidR="0045323C" w:rsidRPr="005F47F8">
        <w:rPr>
          <w:lang w:val="nn-NO"/>
        </w:rPr>
        <w:t xml:space="preserve">ed måling av straumtilhøva i området </w:t>
      </w:r>
      <w:r w:rsidR="00391663" w:rsidRPr="005F47F8">
        <w:rPr>
          <w:lang w:val="nn-NO"/>
        </w:rPr>
        <w:t xml:space="preserve">i samband med utgreiinga </w:t>
      </w:r>
      <w:r w:rsidR="0034640C" w:rsidRPr="005F47F8">
        <w:rPr>
          <w:lang w:val="nn-NO"/>
        </w:rPr>
        <w:t xml:space="preserve">er det </w:t>
      </w:r>
      <w:r w:rsidR="0045323C" w:rsidRPr="005F47F8">
        <w:rPr>
          <w:lang w:val="nn-NO"/>
        </w:rPr>
        <w:t>konkludert med</w:t>
      </w:r>
      <w:r w:rsidR="0034640C" w:rsidRPr="005F47F8">
        <w:rPr>
          <w:lang w:val="nn-NO"/>
        </w:rPr>
        <w:t xml:space="preserve"> at</w:t>
      </w:r>
      <w:r w:rsidR="0045323C" w:rsidRPr="005F47F8">
        <w:rPr>
          <w:lang w:val="nn-NO"/>
        </w:rPr>
        <w:t xml:space="preserve"> ei overvekt av vasstransport går i vestleg til sørvestleg retning</w:t>
      </w:r>
      <w:r w:rsidR="008128EF" w:rsidRPr="005F47F8">
        <w:rPr>
          <w:lang w:val="nn-NO"/>
        </w:rPr>
        <w:t>.</w:t>
      </w:r>
      <w:r w:rsidR="0045323C" w:rsidRPr="005F47F8">
        <w:rPr>
          <w:lang w:val="nn-NO"/>
        </w:rPr>
        <w:t xml:space="preserve"> Konklusjonen av rapporten er</w:t>
      </w:r>
      <w:r w:rsidR="00391663" w:rsidRPr="005F47F8">
        <w:rPr>
          <w:lang w:val="nn-NO"/>
        </w:rPr>
        <w:t xml:space="preserve"> vidare</w:t>
      </w:r>
      <w:r w:rsidR="0045323C" w:rsidRPr="005F47F8">
        <w:rPr>
          <w:lang w:val="nn-NO"/>
        </w:rPr>
        <w:t xml:space="preserve"> at planlag</w:t>
      </w:r>
      <w:r w:rsidR="0034640C" w:rsidRPr="005F47F8">
        <w:rPr>
          <w:lang w:val="nn-NO"/>
        </w:rPr>
        <w:t>d</w:t>
      </w:r>
      <w:r w:rsidR="0045323C" w:rsidRPr="005F47F8">
        <w:rPr>
          <w:lang w:val="nn-NO"/>
        </w:rPr>
        <w:t xml:space="preserve"> utslepp vil ha liten negativ verknad på viktig naturmangf</w:t>
      </w:r>
      <w:r w:rsidR="0034640C" w:rsidRPr="005F47F8">
        <w:rPr>
          <w:lang w:val="nn-NO"/>
        </w:rPr>
        <w:t>a</w:t>
      </w:r>
      <w:r w:rsidR="0045323C" w:rsidRPr="005F47F8">
        <w:rPr>
          <w:lang w:val="nn-NO"/>
        </w:rPr>
        <w:t xml:space="preserve">ld, og det er ikkje vurdert behov for avbøtande tiltak. </w:t>
      </w:r>
    </w:p>
    <w:p w14:paraId="05F3EDDD" w14:textId="3671D946" w:rsidR="00391663" w:rsidRPr="005F47F8" w:rsidRDefault="00EE22AE" w:rsidP="00A4201F">
      <w:pPr>
        <w:pStyle w:val="Listeavsnitt"/>
        <w:numPr>
          <w:ilvl w:val="0"/>
          <w:numId w:val="19"/>
        </w:numPr>
        <w:rPr>
          <w:i/>
          <w:iCs/>
          <w:lang w:val="nn-NO"/>
        </w:rPr>
      </w:pPr>
      <w:r w:rsidRPr="005F47F8">
        <w:rPr>
          <w:lang w:val="nn-NO"/>
        </w:rPr>
        <w:t>Som påpekt avsett ikkje reguleringsplanen areal til utslepp. Plassering av utslepp og utsleppstil</w:t>
      </w:r>
      <w:r w:rsidR="00CB2A5F" w:rsidRPr="005F47F8">
        <w:rPr>
          <w:lang w:val="nn-NO"/>
        </w:rPr>
        <w:t>høve</w:t>
      </w:r>
      <w:r w:rsidRPr="005F47F8">
        <w:rPr>
          <w:lang w:val="nn-NO"/>
        </w:rPr>
        <w:t xml:space="preserve"> skal behandlast av Miljødirektoratet</w:t>
      </w:r>
      <w:r w:rsidR="00CB2A5F" w:rsidRPr="005F47F8">
        <w:rPr>
          <w:lang w:val="nn-NO"/>
        </w:rPr>
        <w:t>, og optimal plassering kan avgjerast i seinare fas</w:t>
      </w:r>
      <w:r w:rsidR="008F5F37">
        <w:rPr>
          <w:lang w:val="nn-NO"/>
        </w:rPr>
        <w:t>a</w:t>
      </w:r>
      <w:r w:rsidR="00CB2A5F" w:rsidRPr="005F47F8">
        <w:rPr>
          <w:lang w:val="nn-NO"/>
        </w:rPr>
        <w:t>r av prosjektet.</w:t>
      </w:r>
    </w:p>
    <w:p w14:paraId="7A098686" w14:textId="56105D1B" w:rsidR="00457324" w:rsidRPr="005F47F8" w:rsidRDefault="003946EB" w:rsidP="00457324">
      <w:pPr>
        <w:pStyle w:val="Listeavsnitt"/>
        <w:numPr>
          <w:ilvl w:val="0"/>
          <w:numId w:val="19"/>
        </w:numPr>
        <w:rPr>
          <w:lang w:val="nn-NO"/>
        </w:rPr>
      </w:pPr>
      <w:r w:rsidRPr="005F47F8">
        <w:rPr>
          <w:lang w:val="nn-NO"/>
        </w:rPr>
        <w:t>Hessafjorden er ikkje greid</w:t>
      </w:r>
      <w:r w:rsidR="008F5F37">
        <w:rPr>
          <w:lang w:val="nn-NO"/>
        </w:rPr>
        <w:t xml:space="preserve"> ut</w:t>
      </w:r>
      <w:r w:rsidRPr="005F47F8">
        <w:rPr>
          <w:lang w:val="nn-NO"/>
        </w:rPr>
        <w:t xml:space="preserve"> </w:t>
      </w:r>
      <w:r w:rsidR="00EB096A" w:rsidRPr="005F47F8">
        <w:rPr>
          <w:lang w:val="nn-NO"/>
        </w:rPr>
        <w:t>like grundig som Storfjorden. Kommentaren stammer frå e</w:t>
      </w:r>
      <w:r w:rsidR="00835C1C">
        <w:rPr>
          <w:lang w:val="nn-NO"/>
        </w:rPr>
        <w:t>i</w:t>
      </w:r>
      <w:r w:rsidR="00EB096A" w:rsidRPr="005F47F8">
        <w:rPr>
          <w:lang w:val="nn-NO"/>
        </w:rPr>
        <w:t xml:space="preserve">n enkel vurdering av Storfjordens bredde og djupne samanlikna med Hessafjorden. </w:t>
      </w:r>
    </w:p>
    <w:p w14:paraId="5291705C" w14:textId="468B0617" w:rsidR="0037745E" w:rsidRPr="005F47F8" w:rsidRDefault="0037745E" w:rsidP="00457324">
      <w:pPr>
        <w:pStyle w:val="Listeavsnitt"/>
        <w:numPr>
          <w:ilvl w:val="0"/>
          <w:numId w:val="19"/>
        </w:numPr>
        <w:rPr>
          <w:i/>
          <w:iCs/>
          <w:highlight w:val="yellow"/>
          <w:lang w:val="nn-NO"/>
        </w:rPr>
      </w:pPr>
      <w:r w:rsidRPr="005F47F8">
        <w:rPr>
          <w:lang w:val="nn-NO"/>
        </w:rPr>
        <w:t xml:space="preserve">Varsel om oppstart har for vane å inkludere eit større område med ynskje om å unngå seinare varslar om utviding, dette </w:t>
      </w:r>
      <w:r w:rsidR="003F4813" w:rsidRPr="005F47F8">
        <w:rPr>
          <w:lang w:val="nn-NO"/>
        </w:rPr>
        <w:t>krympast</w:t>
      </w:r>
      <w:r w:rsidRPr="005F47F8">
        <w:rPr>
          <w:lang w:val="nn-NO"/>
        </w:rPr>
        <w:t xml:space="preserve"> normalt inn til offentleg ettersyn av planen då ein </w:t>
      </w:r>
      <w:r w:rsidR="00FF6152" w:rsidRPr="005F47F8">
        <w:rPr>
          <w:lang w:val="nn-NO"/>
        </w:rPr>
        <w:t>har eit ferdig forslag til arealendring</w:t>
      </w:r>
      <w:r w:rsidR="008F5F37">
        <w:rPr>
          <w:lang w:val="nn-NO"/>
        </w:rPr>
        <w:t>a</w:t>
      </w:r>
      <w:r w:rsidR="00FF6152" w:rsidRPr="005F47F8">
        <w:rPr>
          <w:lang w:val="nn-NO"/>
        </w:rPr>
        <w:t>r</w:t>
      </w:r>
      <w:r w:rsidRPr="005F47F8">
        <w:rPr>
          <w:lang w:val="nn-NO"/>
        </w:rPr>
        <w:t xml:space="preserve">. </w:t>
      </w:r>
      <w:r w:rsidR="00FF6152" w:rsidRPr="005F47F8">
        <w:rPr>
          <w:lang w:val="nn-NO"/>
        </w:rPr>
        <w:t xml:space="preserve">I planen er det avsett areal </w:t>
      </w:r>
      <w:r w:rsidR="00FF6152" w:rsidRPr="005F47F8">
        <w:rPr>
          <w:lang w:val="nn-NO"/>
        </w:rPr>
        <w:lastRenderedPageBreak/>
        <w:t xml:space="preserve">til </w:t>
      </w:r>
      <w:r w:rsidR="00EB096A" w:rsidRPr="005F47F8">
        <w:rPr>
          <w:lang w:val="nn-NO"/>
        </w:rPr>
        <w:t>landtak for</w:t>
      </w:r>
      <w:r w:rsidR="00FF6152" w:rsidRPr="005F47F8">
        <w:rPr>
          <w:lang w:val="nn-NO"/>
        </w:rPr>
        <w:t xml:space="preserve"> leidningane frå sjøen, for å sikre at det ikkje vert etablert anlegg som kan kome i konflikt med leidningane. Infrastruktur under bakken kan regulerast for store tiltak og tras</w:t>
      </w:r>
      <w:r w:rsidR="00EB096A" w:rsidRPr="005F47F8">
        <w:rPr>
          <w:lang w:val="nn-NO"/>
        </w:rPr>
        <w:t>é</w:t>
      </w:r>
      <w:r w:rsidR="008F5F37">
        <w:rPr>
          <w:lang w:val="nn-NO"/>
        </w:rPr>
        <w:t>a</w:t>
      </w:r>
      <w:r w:rsidR="00FF6152" w:rsidRPr="005F47F8">
        <w:rPr>
          <w:lang w:val="nn-NO"/>
        </w:rPr>
        <w:t>r for å unngå arealkonflikt med arealbruk over bakken, men då leidningane vil ligge djupt er dette ikkje vurdert som naudsynt i denne saka</w:t>
      </w:r>
      <w:r w:rsidRPr="005F47F8">
        <w:rPr>
          <w:lang w:val="nn-NO"/>
        </w:rPr>
        <w:t>.</w:t>
      </w:r>
      <w:r w:rsidR="00FF6152" w:rsidRPr="005F47F8">
        <w:rPr>
          <w:lang w:val="nn-NO"/>
        </w:rPr>
        <w:t xml:space="preserve"> Infrastruktur under bakken </w:t>
      </w:r>
      <w:r w:rsidR="00326217" w:rsidRPr="005F47F8">
        <w:rPr>
          <w:lang w:val="nn-NO"/>
        </w:rPr>
        <w:t>behandlast</w:t>
      </w:r>
      <w:r w:rsidR="00FF6152" w:rsidRPr="005F47F8">
        <w:rPr>
          <w:lang w:val="nn-NO"/>
        </w:rPr>
        <w:t xml:space="preserve"> </w:t>
      </w:r>
      <w:r w:rsidR="009B41D7" w:rsidRPr="005F47F8">
        <w:rPr>
          <w:lang w:val="nn-NO"/>
        </w:rPr>
        <w:t xml:space="preserve">ved Teknisk plan som </w:t>
      </w:r>
      <w:r w:rsidR="00AA0187" w:rsidRPr="005F47F8">
        <w:rPr>
          <w:lang w:val="nn-NO"/>
        </w:rPr>
        <w:t>godkjennast</w:t>
      </w:r>
      <w:r w:rsidR="009B41D7" w:rsidRPr="005F47F8">
        <w:rPr>
          <w:lang w:val="nn-NO"/>
        </w:rPr>
        <w:t xml:space="preserve"> av kommunen</w:t>
      </w:r>
      <w:r w:rsidR="00326217" w:rsidRPr="005F47F8">
        <w:rPr>
          <w:lang w:val="nn-NO"/>
        </w:rPr>
        <w:t>.</w:t>
      </w:r>
      <w:r w:rsidRPr="005F47F8">
        <w:rPr>
          <w:lang w:val="nn-NO"/>
        </w:rPr>
        <w:t xml:space="preserve"> </w:t>
      </w:r>
    </w:p>
    <w:p w14:paraId="1C2B5FAA" w14:textId="4701B567" w:rsidR="00DA48CE" w:rsidRPr="005F47F8" w:rsidRDefault="00DA48CE" w:rsidP="008702E9">
      <w:pPr>
        <w:pStyle w:val="Overskrift2"/>
        <w:rPr>
          <w:lang w:val="nn-NO"/>
        </w:rPr>
      </w:pPr>
      <w:bookmarkStart w:id="10" w:name="_Toc131267488"/>
      <w:r w:rsidRPr="005F47F8">
        <w:rPr>
          <w:lang w:val="nn-NO"/>
        </w:rPr>
        <w:t>Møre og Romsdal fylkeskommune, 9.3.23</w:t>
      </w:r>
      <w:bookmarkEnd w:id="10"/>
    </w:p>
    <w:p w14:paraId="2799168C" w14:textId="5EA24636" w:rsidR="00DA48CE" w:rsidRPr="005F47F8" w:rsidRDefault="00DA48CE" w:rsidP="00DA48CE">
      <w:pPr>
        <w:pStyle w:val="Listeavsnitt"/>
        <w:numPr>
          <w:ilvl w:val="0"/>
          <w:numId w:val="24"/>
        </w:numPr>
        <w:rPr>
          <w:lang w:val="nn-NO"/>
        </w:rPr>
      </w:pPr>
      <w:r w:rsidRPr="005F47F8">
        <w:rPr>
          <w:lang w:val="nn-NO"/>
        </w:rPr>
        <w:t>Kulturminne i sjø: Bergen Sjøfartsmuseum kjenner ikkje til kulturminne ved Kongshaugstranda som kan bli direkte råka av det omsøkte tiltaket. Minner om meldeplikten §8 i kulturminneloven.</w:t>
      </w:r>
    </w:p>
    <w:p w14:paraId="126C665A" w14:textId="79868C46" w:rsidR="00DA48CE" w:rsidRPr="005F47F8" w:rsidRDefault="00DA48CE" w:rsidP="00611644">
      <w:pPr>
        <w:pStyle w:val="Listeavsnitt"/>
        <w:numPr>
          <w:ilvl w:val="0"/>
          <w:numId w:val="24"/>
        </w:numPr>
        <w:rPr>
          <w:lang w:val="nn-NO"/>
        </w:rPr>
      </w:pPr>
      <w:r w:rsidRPr="005F47F8">
        <w:rPr>
          <w:lang w:val="nn-NO"/>
        </w:rPr>
        <w:t xml:space="preserve">Fremmer motsegn til reguleringsplanen på grunnlag av konflikt med automatisk freda kulturminne markert med omsynssone H730 i planen. Det vil ikkje være mogleg å legge gangveg på denne sida av vegen utan å kome i konflikt med Kongshaugen og verneområdet rundt den. Tilrår at fortauet vert flytta over på vestsida av bilvegen eit stykke før, eksempelvis ved avløpsanlegget, då vil fylkeskommunen kunne trekke motsegn. Under arbeid må røysa sikrast fysisk med gjerde eller liknande for å forhindre skade og utilbørleg skjemming. Det må innarbeidast føresegn som </w:t>
      </w:r>
      <w:r w:rsidR="00AA0187" w:rsidRPr="005F47F8">
        <w:rPr>
          <w:lang w:val="nn-NO"/>
        </w:rPr>
        <w:t>sikrar</w:t>
      </w:r>
      <w:r w:rsidRPr="005F47F8">
        <w:rPr>
          <w:lang w:val="nn-NO"/>
        </w:rPr>
        <w:t xml:space="preserve"> god forvalting av gravrøysa (id 60611). Ber om at grøntområdet rundt og nord for røysa vert avsett til grøntstruktur/naturområde og omsynssone H570, med føresegn som sikrar omsyn til landskapet som ein buffer mot industriområdet og annan moderne infrastruktur rundt og nord for røysa. Omsynssonen må leggast heilt inntil eksisterande bilveg vest for røysa. Evt utviding av vegen må skje på vestsida av eksisterande veg. </w:t>
      </w:r>
    </w:p>
    <w:p w14:paraId="04EBD9C9" w14:textId="77777777" w:rsidR="005C1640" w:rsidRPr="005F47F8" w:rsidRDefault="005C1640" w:rsidP="00DA48CE">
      <w:pPr>
        <w:pStyle w:val="Listeavsnitt"/>
        <w:numPr>
          <w:ilvl w:val="0"/>
          <w:numId w:val="24"/>
        </w:numPr>
        <w:rPr>
          <w:lang w:val="nn-NO"/>
        </w:rPr>
      </w:pPr>
      <w:r w:rsidRPr="005F47F8">
        <w:rPr>
          <w:lang w:val="nn-NO"/>
        </w:rPr>
        <w:t>Universitetsmuseet i Bergen tilråder:</w:t>
      </w:r>
    </w:p>
    <w:p w14:paraId="6648AD53" w14:textId="430CC17B" w:rsidR="005C1640" w:rsidRPr="005F47F8" w:rsidRDefault="005C1640" w:rsidP="005C1640">
      <w:pPr>
        <w:pStyle w:val="Listeavsnitt"/>
        <w:numPr>
          <w:ilvl w:val="1"/>
          <w:numId w:val="24"/>
        </w:numPr>
        <w:rPr>
          <w:lang w:val="nn-NO"/>
        </w:rPr>
      </w:pPr>
      <w:r w:rsidRPr="005F47F8">
        <w:rPr>
          <w:lang w:val="nn-NO"/>
        </w:rPr>
        <w:t>Å justere plangrensen for RPBO#3 og RPBO #5 til enten å omfatte hele kulturminnet, eller å justere plangrensen slik at en unngår konflikt. Me</w:t>
      </w:r>
      <w:r w:rsidR="00AA0187" w:rsidRPr="005F47F8">
        <w:rPr>
          <w:lang w:val="nn-NO"/>
        </w:rPr>
        <w:t>i</w:t>
      </w:r>
      <w:r w:rsidRPr="005F47F8">
        <w:rPr>
          <w:lang w:val="nn-NO"/>
        </w:rPr>
        <w:t xml:space="preserve">ner begge </w:t>
      </w:r>
      <w:r w:rsidR="00AA0187" w:rsidRPr="005F47F8">
        <w:rPr>
          <w:lang w:val="nn-NO"/>
        </w:rPr>
        <w:t>kulturminne</w:t>
      </w:r>
      <w:r w:rsidRPr="005F47F8">
        <w:rPr>
          <w:lang w:val="nn-NO"/>
        </w:rPr>
        <w:t xml:space="preserve"> kan dispenseres etter gjennomført utgraving. </w:t>
      </w:r>
      <w:r w:rsidR="00D100B5" w:rsidRPr="005F47F8">
        <w:rPr>
          <w:lang w:val="nn-NO"/>
        </w:rPr>
        <w:t>Fylkeskommunen kan ikkje godkjenne at ein deler kulturminne i to, og tilråder utgraving av RPBO #5.</w:t>
      </w:r>
    </w:p>
    <w:p w14:paraId="58D442F7" w14:textId="7E0CBD64" w:rsidR="005C1640" w:rsidRPr="005F47F8" w:rsidRDefault="005C1640" w:rsidP="005C1640">
      <w:pPr>
        <w:pStyle w:val="Listeavsnitt"/>
        <w:numPr>
          <w:ilvl w:val="1"/>
          <w:numId w:val="24"/>
        </w:numPr>
        <w:rPr>
          <w:lang w:val="nn-NO"/>
        </w:rPr>
      </w:pPr>
      <w:r w:rsidRPr="005F47F8">
        <w:rPr>
          <w:lang w:val="nn-NO"/>
        </w:rPr>
        <w:t>RPBO #4 er i reguleringsplanen i konflikt med deler av det sør</w:t>
      </w:r>
      <w:r w:rsidR="00AA0187" w:rsidRPr="005F47F8">
        <w:rPr>
          <w:lang w:val="nn-NO"/>
        </w:rPr>
        <w:t>au</w:t>
      </w:r>
      <w:r w:rsidRPr="005F47F8">
        <w:rPr>
          <w:lang w:val="nn-NO"/>
        </w:rPr>
        <w:t>stl</w:t>
      </w:r>
      <w:r w:rsidR="00AA0187" w:rsidRPr="005F47F8">
        <w:rPr>
          <w:lang w:val="nn-NO"/>
        </w:rPr>
        <w:t>e</w:t>
      </w:r>
      <w:r w:rsidRPr="005F47F8">
        <w:rPr>
          <w:lang w:val="nn-NO"/>
        </w:rPr>
        <w:t xml:space="preserve">ge området i lokalitet id 230489. Ettersom det berørte arealet </w:t>
      </w:r>
      <w:r w:rsidR="00AA0187" w:rsidRPr="005F47F8">
        <w:rPr>
          <w:lang w:val="nn-NO"/>
        </w:rPr>
        <w:t>utgjer</w:t>
      </w:r>
      <w:r w:rsidRPr="005F47F8">
        <w:rPr>
          <w:lang w:val="nn-NO"/>
        </w:rPr>
        <w:t xml:space="preserve"> e</w:t>
      </w:r>
      <w:r w:rsidR="00AA0187" w:rsidRPr="005F47F8">
        <w:rPr>
          <w:lang w:val="nn-NO"/>
        </w:rPr>
        <w:t>i</w:t>
      </w:r>
      <w:r w:rsidRPr="005F47F8">
        <w:rPr>
          <w:lang w:val="nn-NO"/>
        </w:rPr>
        <w:t xml:space="preserve"> svært lit</w:t>
      </w:r>
      <w:r w:rsidR="00AA0187" w:rsidRPr="005F47F8">
        <w:rPr>
          <w:lang w:val="nn-NO"/>
        </w:rPr>
        <w:t>a</w:t>
      </w:r>
      <w:r w:rsidRPr="005F47F8">
        <w:rPr>
          <w:lang w:val="nn-NO"/>
        </w:rPr>
        <w:t xml:space="preserve"> andel av hele lokaliteten, vil en </w:t>
      </w:r>
      <w:r w:rsidR="00AA0187" w:rsidRPr="005F47F8">
        <w:rPr>
          <w:lang w:val="nn-NO"/>
        </w:rPr>
        <w:t>avgrensa</w:t>
      </w:r>
      <w:r w:rsidRPr="005F47F8">
        <w:rPr>
          <w:lang w:val="nn-NO"/>
        </w:rPr>
        <w:t xml:space="preserve"> delundersøk</w:t>
      </w:r>
      <w:r w:rsidR="00AA0187" w:rsidRPr="005F47F8">
        <w:rPr>
          <w:lang w:val="nn-NO"/>
        </w:rPr>
        <w:t>ing</w:t>
      </w:r>
      <w:r w:rsidRPr="005F47F8">
        <w:rPr>
          <w:lang w:val="nn-NO"/>
        </w:rPr>
        <w:t xml:space="preserve"> i større grad kunne forsvar</w:t>
      </w:r>
      <w:r w:rsidR="00AA0187" w:rsidRPr="005F47F8">
        <w:rPr>
          <w:lang w:val="nn-NO"/>
        </w:rPr>
        <w:t>ast</w:t>
      </w:r>
      <w:r w:rsidRPr="005F47F8">
        <w:rPr>
          <w:lang w:val="nn-NO"/>
        </w:rPr>
        <w:t xml:space="preserve"> her</w:t>
      </w:r>
      <w:r w:rsidR="00D100B5" w:rsidRPr="005F47F8">
        <w:rPr>
          <w:lang w:val="nn-NO"/>
        </w:rPr>
        <w:t xml:space="preserve">. Fylkeskommunen er einig i vurderinga, men ser behov for undersøking også i grøntområdet rundt anlegget der lokaliteten ligg avmerkt i dag. </w:t>
      </w:r>
    </w:p>
    <w:p w14:paraId="2621AC48" w14:textId="10EE093F" w:rsidR="005C1640" w:rsidRPr="005F47F8" w:rsidRDefault="005C1640" w:rsidP="005C1640">
      <w:pPr>
        <w:pStyle w:val="Listeavsnitt"/>
        <w:numPr>
          <w:ilvl w:val="1"/>
          <w:numId w:val="24"/>
        </w:numPr>
        <w:rPr>
          <w:lang w:val="nn-NO"/>
        </w:rPr>
      </w:pPr>
      <w:r w:rsidRPr="005F47F8">
        <w:rPr>
          <w:lang w:val="nn-NO"/>
        </w:rPr>
        <w:lastRenderedPageBreak/>
        <w:t>For RPBO #1, #2, #6, #8, #9, #10 vurderer de</w:t>
      </w:r>
      <w:r w:rsidR="00AA0187" w:rsidRPr="005F47F8">
        <w:rPr>
          <w:lang w:val="nn-NO"/>
        </w:rPr>
        <w:t>i</w:t>
      </w:r>
      <w:r w:rsidRPr="005F47F8">
        <w:rPr>
          <w:lang w:val="nn-NO"/>
        </w:rPr>
        <w:t xml:space="preserve"> at e</w:t>
      </w:r>
      <w:r w:rsidR="00AA0187" w:rsidRPr="005F47F8">
        <w:rPr>
          <w:lang w:val="nn-NO"/>
        </w:rPr>
        <w:t>i</w:t>
      </w:r>
      <w:r w:rsidRPr="005F47F8">
        <w:rPr>
          <w:lang w:val="nn-NO"/>
        </w:rPr>
        <w:t xml:space="preserve"> forholdsmessig lit</w:t>
      </w:r>
      <w:r w:rsidR="00AA0187" w:rsidRPr="005F47F8">
        <w:rPr>
          <w:lang w:val="nn-NO"/>
        </w:rPr>
        <w:t>a</w:t>
      </w:r>
      <w:r w:rsidRPr="005F47F8">
        <w:rPr>
          <w:lang w:val="nn-NO"/>
        </w:rPr>
        <w:t xml:space="preserve"> del av det totale arealet av d</w:t>
      </w:r>
      <w:r w:rsidR="00AA0187" w:rsidRPr="005F47F8">
        <w:rPr>
          <w:lang w:val="nn-NO"/>
        </w:rPr>
        <w:t>e</w:t>
      </w:r>
      <w:r w:rsidRPr="005F47F8">
        <w:rPr>
          <w:lang w:val="nn-NO"/>
        </w:rPr>
        <w:t xml:space="preserve">sse store </w:t>
      </w:r>
      <w:r w:rsidR="00AA0187" w:rsidRPr="005F47F8">
        <w:rPr>
          <w:lang w:val="nn-NO"/>
        </w:rPr>
        <w:t>lokalitetane</w:t>
      </w:r>
      <w:r w:rsidRPr="005F47F8">
        <w:rPr>
          <w:lang w:val="nn-NO"/>
        </w:rPr>
        <w:t xml:space="preserve"> er berørt, og at den delen av lokaliteten som er i konflikt med planen </w:t>
      </w:r>
      <w:r w:rsidR="00AA0187" w:rsidRPr="005F47F8">
        <w:rPr>
          <w:lang w:val="nn-NO"/>
        </w:rPr>
        <w:t>truleg</w:t>
      </w:r>
      <w:r w:rsidRPr="005F47F8">
        <w:rPr>
          <w:lang w:val="nn-NO"/>
        </w:rPr>
        <w:t xml:space="preserve"> kan dispenseres </w:t>
      </w:r>
      <w:r w:rsidR="00AA0187" w:rsidRPr="005F47F8">
        <w:rPr>
          <w:lang w:val="nn-NO"/>
        </w:rPr>
        <w:t>utan</w:t>
      </w:r>
      <w:r w:rsidRPr="005F47F8">
        <w:rPr>
          <w:lang w:val="nn-NO"/>
        </w:rPr>
        <w:t xml:space="preserve"> krav om </w:t>
      </w:r>
      <w:r w:rsidR="00AA0187" w:rsidRPr="005F47F8">
        <w:rPr>
          <w:lang w:val="nn-NO"/>
        </w:rPr>
        <w:t>ytterlegare</w:t>
      </w:r>
      <w:r w:rsidRPr="005F47F8">
        <w:rPr>
          <w:lang w:val="nn-NO"/>
        </w:rPr>
        <w:t xml:space="preserve"> utgraving. Ønsker at det settes krav til fysisk sikring i form av solide gjerder før anleggsstart rundt </w:t>
      </w:r>
      <w:r w:rsidR="00AA0187" w:rsidRPr="005F47F8">
        <w:rPr>
          <w:lang w:val="nn-NO"/>
        </w:rPr>
        <w:t>kulturminna</w:t>
      </w:r>
      <w:r w:rsidRPr="005F47F8">
        <w:rPr>
          <w:lang w:val="nn-NO"/>
        </w:rPr>
        <w:t xml:space="preserve"> som vil kunne bli berørt av bygging.</w:t>
      </w:r>
    </w:p>
    <w:p w14:paraId="6A450D71" w14:textId="6ED0772D" w:rsidR="005C1640" w:rsidRPr="005F47F8" w:rsidRDefault="005C1640" w:rsidP="005C1640">
      <w:pPr>
        <w:pStyle w:val="Listeavsnitt"/>
        <w:numPr>
          <w:ilvl w:val="1"/>
          <w:numId w:val="24"/>
        </w:numPr>
        <w:rPr>
          <w:lang w:val="nn-NO"/>
        </w:rPr>
      </w:pPr>
      <w:r w:rsidRPr="005F47F8">
        <w:rPr>
          <w:lang w:val="nn-NO"/>
        </w:rPr>
        <w:t xml:space="preserve">Vurderer at de ikke har nok grunnlag for å utarbeide en </w:t>
      </w:r>
      <w:r w:rsidR="00AA0187" w:rsidRPr="005F47F8">
        <w:rPr>
          <w:lang w:val="nn-NO"/>
        </w:rPr>
        <w:t>fagleg</w:t>
      </w:r>
      <w:r w:rsidRPr="005F47F8">
        <w:rPr>
          <w:lang w:val="nn-NO"/>
        </w:rPr>
        <w:t xml:space="preserve"> </w:t>
      </w:r>
      <w:r w:rsidR="00AA0187" w:rsidRPr="005F47F8">
        <w:rPr>
          <w:lang w:val="nn-NO"/>
        </w:rPr>
        <w:t>tilråding</w:t>
      </w:r>
      <w:r w:rsidRPr="005F47F8">
        <w:rPr>
          <w:lang w:val="nn-NO"/>
        </w:rPr>
        <w:t xml:space="preserve"> med plan og budsjett før spørsmål om dispensasjon knytt</w:t>
      </w:r>
      <w:r w:rsidR="00AA0187" w:rsidRPr="005F47F8">
        <w:rPr>
          <w:lang w:val="nn-NO"/>
        </w:rPr>
        <w:t>a</w:t>
      </w:r>
      <w:r w:rsidRPr="005F47F8">
        <w:rPr>
          <w:lang w:val="nn-NO"/>
        </w:rPr>
        <w:t xml:space="preserve">til lokalitet RPBO #3, #5 og </w:t>
      </w:r>
      <w:r w:rsidR="00AA0187" w:rsidRPr="005F47F8">
        <w:rPr>
          <w:lang w:val="nn-NO"/>
        </w:rPr>
        <w:t>omsyns</w:t>
      </w:r>
      <w:r w:rsidRPr="005F47F8">
        <w:rPr>
          <w:lang w:val="nn-NO"/>
        </w:rPr>
        <w:t>sone H730 er helt avklart.</w:t>
      </w:r>
    </w:p>
    <w:p w14:paraId="6B7C7CC1" w14:textId="323D1F8E" w:rsidR="005C1640" w:rsidRPr="005F47F8" w:rsidRDefault="005C1640" w:rsidP="005C1640">
      <w:pPr>
        <w:pStyle w:val="Listeavsnitt"/>
        <w:numPr>
          <w:ilvl w:val="0"/>
          <w:numId w:val="24"/>
        </w:numPr>
        <w:rPr>
          <w:lang w:val="nn-NO"/>
        </w:rPr>
      </w:pPr>
      <w:r w:rsidRPr="005F47F8">
        <w:rPr>
          <w:lang w:val="nn-NO"/>
        </w:rPr>
        <w:t xml:space="preserve">Det er angitt feil nummer på kulturminne 243450, riktige id-nummer må inn i føresegna. </w:t>
      </w:r>
    </w:p>
    <w:p w14:paraId="5CDB4651" w14:textId="77777777" w:rsidR="00D100B5" w:rsidRPr="005F47F8" w:rsidRDefault="00D100B5" w:rsidP="00DA48CE">
      <w:pPr>
        <w:pStyle w:val="Listeavsnitt"/>
        <w:numPr>
          <w:ilvl w:val="0"/>
          <w:numId w:val="24"/>
        </w:numPr>
        <w:rPr>
          <w:b/>
          <w:bCs/>
          <w:lang w:val="nn-NO"/>
        </w:rPr>
      </w:pPr>
      <w:r w:rsidRPr="005F47F8">
        <w:rPr>
          <w:b/>
          <w:bCs/>
          <w:lang w:val="nn-NO"/>
        </w:rPr>
        <w:t xml:space="preserve">Fylkeskommunen fremmer motsegn til reguleringsplanen med grunnlag i at omsynssone H730 må sikrast med omsynssone H570 og føresegn, og sikrast med solide gjerde før anleggsstart. </w:t>
      </w:r>
    </w:p>
    <w:p w14:paraId="76F7F9D8" w14:textId="4318B52F" w:rsidR="00DA48CE" w:rsidRPr="005F47F8" w:rsidRDefault="00D100B5" w:rsidP="00DA48CE">
      <w:pPr>
        <w:pStyle w:val="Listeavsnitt"/>
        <w:numPr>
          <w:ilvl w:val="0"/>
          <w:numId w:val="24"/>
        </w:numPr>
        <w:rPr>
          <w:b/>
          <w:bCs/>
          <w:lang w:val="nn-NO"/>
        </w:rPr>
      </w:pPr>
      <w:r w:rsidRPr="005F47F8">
        <w:rPr>
          <w:b/>
          <w:bCs/>
          <w:lang w:val="nn-NO"/>
        </w:rPr>
        <w:t>Fylkeskommunen gir løyve til inngrep i automatisk freda kulturminne med vilkår om at det først vert gjort arkeologisk gransking av heile lokalitet id 273019 og 266384 (RPBO #3 og 5), og dei råka delane av 230489, RPBO #4, før tiltaket etter planen blir gjennomført, jf. vedlagde kart. Heile arealet til lokalitet id 273019 og 266384 må innlemmast i planområdet og merkast rpbo #3 og #5 (sjå vedlegg 3)</w:t>
      </w:r>
    </w:p>
    <w:p w14:paraId="565BB8BB" w14:textId="77777777" w:rsidR="00387F7B" w:rsidRPr="005F47F8" w:rsidRDefault="00387F7B" w:rsidP="00DA48CE">
      <w:pPr>
        <w:pStyle w:val="Listeavsnitt"/>
        <w:numPr>
          <w:ilvl w:val="0"/>
          <w:numId w:val="24"/>
        </w:numPr>
        <w:rPr>
          <w:lang w:val="nn-NO"/>
        </w:rPr>
      </w:pPr>
      <w:r w:rsidRPr="005F47F8">
        <w:rPr>
          <w:lang w:val="nn-NO"/>
        </w:rPr>
        <w:t xml:space="preserve">Fylkeskommunen godkjenner dispensasjon utan vilkår for områda merka RPBO #1, RPBO #2, RPBO #6, RPBO #8, RPBO #9, RPBO #10 – id 273021, 266383, 266382, 266379 og 229535. Alle RPBO-områda må imidlertid ha fysisk sikring i form av solide gjerde før anleggsstart. Gjerde skal settast opp rundt alle kulturminne som vil kunne bli omfatta av ei utbygging. Dette gjeld også kulturminne id 273017 som ligg like nord for avløpsanlegget. </w:t>
      </w:r>
    </w:p>
    <w:p w14:paraId="047DC662" w14:textId="7C392C3F" w:rsidR="00387F7B" w:rsidRPr="005F47F8" w:rsidRDefault="00387F7B" w:rsidP="00DA48CE">
      <w:pPr>
        <w:pStyle w:val="Listeavsnitt"/>
        <w:numPr>
          <w:ilvl w:val="0"/>
          <w:numId w:val="24"/>
        </w:numPr>
        <w:rPr>
          <w:lang w:val="nn-NO"/>
        </w:rPr>
      </w:pPr>
      <w:r w:rsidRPr="005F47F8">
        <w:rPr>
          <w:lang w:val="nn-NO"/>
        </w:rPr>
        <w:t>Alle automatisk freda kulturminne som ligg innanfor planområdet (RPBO #1-#10) burde teiknast inn i sin heilheit slik at dei blir meir synlege. Per nå er det svært lett å oversjå RPBO-områda i plankartet.</w:t>
      </w:r>
    </w:p>
    <w:p w14:paraId="386363E0" w14:textId="2C9326B3" w:rsidR="00387F7B" w:rsidRPr="005F47F8" w:rsidRDefault="00387F7B" w:rsidP="00DA48CE">
      <w:pPr>
        <w:pStyle w:val="Listeavsnitt"/>
        <w:numPr>
          <w:ilvl w:val="0"/>
          <w:numId w:val="24"/>
        </w:numPr>
        <w:rPr>
          <w:lang w:val="nn-NO"/>
        </w:rPr>
      </w:pPr>
      <w:r w:rsidRPr="005F47F8">
        <w:rPr>
          <w:lang w:val="nn-NO"/>
        </w:rPr>
        <w:t xml:space="preserve">Ber om at følgande tekst takast inn i fellesføresegna i reguleringsplanen: </w:t>
      </w:r>
    </w:p>
    <w:p w14:paraId="24405B7A" w14:textId="5AA3CF81" w:rsidR="00387F7B" w:rsidRPr="005F47F8" w:rsidRDefault="00387F7B" w:rsidP="00387F7B">
      <w:pPr>
        <w:pStyle w:val="Listeavsnitt"/>
        <w:rPr>
          <w:lang w:val="nn-NO"/>
        </w:rPr>
      </w:pPr>
      <w:r w:rsidRPr="005F47F8">
        <w:rPr>
          <w:lang w:val="nn-NO"/>
        </w:rPr>
        <w:t xml:space="preserve">Riktig kulturminne-id på RPBO-områda må inn i føresegna. </w:t>
      </w:r>
    </w:p>
    <w:p w14:paraId="6405816B" w14:textId="77777777" w:rsidR="00387F7B" w:rsidRPr="005F47F8" w:rsidRDefault="00387F7B" w:rsidP="00387F7B">
      <w:pPr>
        <w:pStyle w:val="Listeavsnitt"/>
        <w:rPr>
          <w:lang w:val="nn-NO"/>
        </w:rPr>
      </w:pPr>
      <w:r w:rsidRPr="005F47F8">
        <w:rPr>
          <w:lang w:val="nn-NO"/>
        </w:rPr>
        <w:t xml:space="preserve">«For Omsynssone C (H570); «Gjelder omsynssone (vernesone) rundt automatisk freda kulturminne. Innanfor området skal kulturlandskapet med sin naturlege vegetasjon takast vare på og skjøttast på ein god måte. Det er ikkje anledning til å sette i gang med graving eller andre tiltak som skade, øydelegge, grave ut, flytte, forandre, tildekke, skjule eller på annan måte utilbørleg skjemme verneområdet </w:t>
      </w:r>
      <w:r w:rsidRPr="005F47F8">
        <w:rPr>
          <w:lang w:val="nn-NO"/>
        </w:rPr>
        <w:lastRenderedPageBreak/>
        <w:t xml:space="preserve">eller framkalle fare for at det kan skje. Eventuelle tiltak må godkjennast av rette antikvariske myndigheit ved Møre og Romsdal fylkeskommune.» </w:t>
      </w:r>
    </w:p>
    <w:p w14:paraId="195C3147" w14:textId="77777777" w:rsidR="00387F7B" w:rsidRPr="005F47F8" w:rsidRDefault="00387F7B" w:rsidP="00387F7B">
      <w:pPr>
        <w:pStyle w:val="Listeavsnitt"/>
        <w:rPr>
          <w:lang w:val="nn-NO"/>
        </w:rPr>
      </w:pPr>
      <w:r w:rsidRPr="005F47F8">
        <w:rPr>
          <w:lang w:val="nn-NO"/>
        </w:rPr>
        <w:t>«Før det blir sett i verk tiltak i medhald av planen, skal det gjerast arkeologisk utgraving av dei automatisk freda kulturminna; 273019 og 266384 som er markerte rpbo-område for føresegn nr. #3 og #5 i plankartet, og dei råka delane av 230489, føresegn nr. #4. Tiltakshavar skal ta kontakt med Møre og Romsdal fylkeskommune i god tid før tiltaket skal gjennomførast, slik at omfanget av den arkeologiske granskinga kan fastsetjast.»</w:t>
      </w:r>
    </w:p>
    <w:p w14:paraId="595C5C88" w14:textId="2EFCB581" w:rsidR="00387F7B" w:rsidRPr="005F47F8" w:rsidRDefault="00387F7B" w:rsidP="00387F7B">
      <w:pPr>
        <w:pStyle w:val="Listeavsnitt"/>
        <w:rPr>
          <w:lang w:val="nn-NO"/>
        </w:rPr>
      </w:pPr>
      <w:r w:rsidRPr="005F47F8">
        <w:rPr>
          <w:lang w:val="nn-NO"/>
        </w:rPr>
        <w:t xml:space="preserve"> «I anleggsfasen skal det settast opp anleggsgjerde mellom utbyggingsområde og vernesone H570, og mellom utbyggingsområde og </w:t>
      </w:r>
      <w:r w:rsidR="00EB096A" w:rsidRPr="005F47F8">
        <w:rPr>
          <w:lang w:val="nn-NO"/>
        </w:rPr>
        <w:t>RPBO</w:t>
      </w:r>
      <w:r w:rsidRPr="005F47F8">
        <w:rPr>
          <w:lang w:val="nn-NO"/>
        </w:rPr>
        <w:t>-område #1, RPBO #2, RPBO #6, RPBO #8, RPBO #9, RPBO #10 og id 273017.»</w:t>
      </w:r>
    </w:p>
    <w:p w14:paraId="24714A37" w14:textId="77777777" w:rsidR="00387F7B" w:rsidRPr="005F47F8" w:rsidRDefault="00387F7B" w:rsidP="00387F7B">
      <w:pPr>
        <w:pStyle w:val="Listeavsnitt"/>
        <w:numPr>
          <w:ilvl w:val="0"/>
          <w:numId w:val="24"/>
        </w:numPr>
        <w:rPr>
          <w:lang w:val="nn-NO"/>
        </w:rPr>
      </w:pPr>
      <w:r w:rsidRPr="005F47F8">
        <w:rPr>
          <w:lang w:val="nn-NO"/>
        </w:rPr>
        <w:t>Vedtak om omfang av den arkeologiske granskinga, under dette endelege kostnader og avgrensing av undersøkingsområdet, kan første skje etter at reguleringsplanen er endeleg vedteken, jf. kulturminnelova, § 10. Tiltakshavar må varsle fylkeskommunen i god tid før ein ønsker å gjennomføre tiltak etter reguleringsplanen. Riksantikvaren vil deretter gjere vedtak om omfanget av den arkeologiske granskinga.</w:t>
      </w:r>
    </w:p>
    <w:p w14:paraId="589698D0" w14:textId="77777777" w:rsidR="00387F7B" w:rsidRPr="005F47F8" w:rsidRDefault="00387F7B" w:rsidP="00387F7B">
      <w:pPr>
        <w:pStyle w:val="Listeavsnitt"/>
        <w:rPr>
          <w:lang w:val="nn-NO"/>
        </w:rPr>
      </w:pPr>
    </w:p>
    <w:p w14:paraId="32779057" w14:textId="484F706C" w:rsidR="00FA31C4" w:rsidRPr="005F47F8" w:rsidRDefault="00940A91" w:rsidP="00FA31C4">
      <w:pPr>
        <w:rPr>
          <w:u w:val="single"/>
          <w:lang w:val="nn-NO"/>
        </w:rPr>
      </w:pPr>
      <w:r w:rsidRPr="005F47F8">
        <w:rPr>
          <w:u w:val="single"/>
          <w:lang w:val="nn-NO"/>
        </w:rPr>
        <w:t xml:space="preserve">Kommentar: </w:t>
      </w:r>
    </w:p>
    <w:p w14:paraId="2A98B03C" w14:textId="508715CF" w:rsidR="00FA31C4" w:rsidRPr="005F47F8" w:rsidRDefault="00FA31C4" w:rsidP="00FA31C4">
      <w:pPr>
        <w:rPr>
          <w:lang w:val="nn-NO"/>
        </w:rPr>
      </w:pPr>
      <w:r w:rsidRPr="005F47F8">
        <w:rPr>
          <w:lang w:val="nn-NO"/>
        </w:rPr>
        <w:t>Merknad og motsegn blei drøfta i møte med fylk</w:t>
      </w:r>
      <w:r w:rsidR="00CA30AE" w:rsidRPr="005F47F8">
        <w:rPr>
          <w:lang w:val="nn-NO"/>
        </w:rPr>
        <w:t>e</w:t>
      </w:r>
      <w:r w:rsidR="00EB096A" w:rsidRPr="005F47F8">
        <w:rPr>
          <w:lang w:val="nn-NO"/>
        </w:rPr>
        <w:t>skonservator</w:t>
      </w:r>
      <w:r w:rsidRPr="005F47F8">
        <w:rPr>
          <w:lang w:val="nn-NO"/>
        </w:rPr>
        <w:t xml:space="preserve"> 17.3.23. Det er semje om å behalde fortaustraseen slik den er illustrert i plankartet, under vilkår om at fortauet ikkje må gå ut over dagens asfaltkant. Gravrøysa må sikrast med solide gjerde under arbeidet. Fylkeskommunen set krav om arkeologisk overvaking under arbeidet, i tillegg til å krevje tilpassing av fortauet dersom det blir nødvendig. Desse krava og vilkåra er tatt inn i reviderte reguleringsføresegner for Kongshaugstranda reinseanlegg §3.2.2 og §6.1.4 c og d. Det er også utarbeida illustrasjon som viser sikringsgjerde for</w:t>
      </w:r>
      <w:r w:rsidR="00EB096A" w:rsidRPr="005F47F8">
        <w:rPr>
          <w:lang w:val="nn-NO"/>
        </w:rPr>
        <w:t xml:space="preserve"> anna</w:t>
      </w:r>
      <w:r w:rsidR="008449E6" w:rsidRPr="005F47F8">
        <w:rPr>
          <w:lang w:val="nn-NO"/>
        </w:rPr>
        <w:t xml:space="preserve"> </w:t>
      </w:r>
      <w:r w:rsidRPr="005F47F8">
        <w:rPr>
          <w:lang w:val="nn-NO"/>
        </w:rPr>
        <w:t>lokalitetar</w:t>
      </w:r>
      <w:r w:rsidR="008449E6" w:rsidRPr="005F47F8">
        <w:rPr>
          <w:lang w:val="nn-NO"/>
        </w:rPr>
        <w:t>,</w:t>
      </w:r>
      <w:r w:rsidRPr="005F47F8">
        <w:rPr>
          <w:lang w:val="nn-NO"/>
        </w:rPr>
        <w:t xml:space="preserve"> der del</w:t>
      </w:r>
      <w:r w:rsidR="008449E6" w:rsidRPr="005F47F8">
        <w:rPr>
          <w:lang w:val="nn-NO"/>
        </w:rPr>
        <w:t xml:space="preserve"> </w:t>
      </w:r>
      <w:r w:rsidRPr="005F47F8">
        <w:rPr>
          <w:lang w:val="nn-NO"/>
        </w:rPr>
        <w:t xml:space="preserve">innan planen </w:t>
      </w:r>
      <w:r w:rsidR="008449E6" w:rsidRPr="005F47F8">
        <w:rPr>
          <w:lang w:val="nn-NO"/>
        </w:rPr>
        <w:t>skal</w:t>
      </w:r>
      <w:r w:rsidRPr="005F47F8">
        <w:rPr>
          <w:lang w:val="nn-NO"/>
        </w:rPr>
        <w:t xml:space="preserve"> </w:t>
      </w:r>
      <w:r w:rsidR="00EB096A" w:rsidRPr="005F47F8">
        <w:rPr>
          <w:lang w:val="nn-NO"/>
        </w:rPr>
        <w:t>bli frigitt</w:t>
      </w:r>
      <w:r w:rsidRPr="005F47F8">
        <w:rPr>
          <w:lang w:val="nn-NO"/>
        </w:rPr>
        <w:t xml:space="preserve"> utan ytterlegare undersøking (RPBO#1,2,6,8,9 og 10). Det er stilt villkår til utgraving av </w:t>
      </w:r>
      <w:r w:rsidR="00EB096A" w:rsidRPr="005F47F8">
        <w:rPr>
          <w:lang w:val="nn-NO"/>
        </w:rPr>
        <w:t>føresegnområdane</w:t>
      </w:r>
      <w:r w:rsidRPr="005F47F8">
        <w:rPr>
          <w:lang w:val="nn-NO"/>
        </w:rPr>
        <w:t xml:space="preserve"> #3, #4,  og #5.</w:t>
      </w:r>
    </w:p>
    <w:p w14:paraId="0411F226" w14:textId="0D621E40" w:rsidR="00FA31C4" w:rsidRPr="005F47F8" w:rsidRDefault="00FA31C4" w:rsidP="00FA31C4">
      <w:pPr>
        <w:rPr>
          <w:u w:val="single"/>
          <w:lang w:val="nn-NO"/>
        </w:rPr>
      </w:pPr>
    </w:p>
    <w:p w14:paraId="082F408A" w14:textId="220C03DA" w:rsidR="00FA31C4" w:rsidRPr="005F47F8" w:rsidRDefault="00FA31C4" w:rsidP="00FA31C4">
      <w:pPr>
        <w:rPr>
          <w:u w:val="single"/>
          <w:lang w:val="nn-NO"/>
        </w:rPr>
      </w:pPr>
      <w:r w:rsidRPr="005F47F8">
        <w:rPr>
          <w:u w:val="single"/>
          <w:lang w:val="nn-NO"/>
        </w:rPr>
        <w:t>Fråsegn til avgrensa ettersyn, 29.3.23</w:t>
      </w:r>
    </w:p>
    <w:p w14:paraId="31837165" w14:textId="300A7351" w:rsidR="008449E6" w:rsidRPr="005F47F8" w:rsidRDefault="008449E6" w:rsidP="008449E6">
      <w:pPr>
        <w:pStyle w:val="Default"/>
        <w:rPr>
          <w:rFonts w:asciiTheme="minorHAnsi" w:hAnsiTheme="minorHAnsi" w:cstheme="minorBidi"/>
          <w:color w:val="1D3C34" w:themeColor="text2"/>
          <w:kern w:val="16"/>
          <w:sz w:val="22"/>
          <w:szCs w:val="22"/>
          <w:lang w:val="nn-NO"/>
        </w:rPr>
      </w:pPr>
      <w:r w:rsidRPr="005F47F8">
        <w:rPr>
          <w:rFonts w:asciiTheme="minorHAnsi" w:hAnsiTheme="minorHAnsi" w:cstheme="minorBidi"/>
          <w:color w:val="1D3C34" w:themeColor="text2"/>
          <w:kern w:val="16"/>
          <w:sz w:val="22"/>
          <w:szCs w:val="22"/>
          <w:lang w:val="nn-NO"/>
        </w:rPr>
        <w:t>Har nokre endringar og tilføyingar til føresegn §4.3. Ber om at ein i føresegna vernar om den naturlege vegetasjonen rundt røysa, sjå forslag under. Dette er eit vilkår for eigengodkjenning.</w:t>
      </w:r>
    </w:p>
    <w:p w14:paraId="564E8CD3" w14:textId="0E496092" w:rsidR="008449E6" w:rsidRPr="005F47F8" w:rsidRDefault="008449E6" w:rsidP="008449E6">
      <w:pPr>
        <w:pStyle w:val="Default"/>
        <w:rPr>
          <w:rFonts w:asciiTheme="minorHAnsi" w:hAnsiTheme="minorHAnsi" w:cstheme="minorBidi"/>
          <w:color w:val="1D3C34" w:themeColor="text2"/>
          <w:kern w:val="16"/>
          <w:sz w:val="22"/>
          <w:szCs w:val="22"/>
          <w:lang w:val="nn-NO"/>
        </w:rPr>
      </w:pPr>
      <w:r w:rsidRPr="005F47F8">
        <w:rPr>
          <w:rFonts w:asciiTheme="minorHAnsi" w:hAnsiTheme="minorHAnsi" w:cstheme="minorBidi"/>
          <w:color w:val="1D3C34" w:themeColor="text2"/>
          <w:kern w:val="16"/>
          <w:sz w:val="22"/>
          <w:szCs w:val="22"/>
          <w:lang w:val="nn-NO"/>
        </w:rPr>
        <w:t xml:space="preserve">«d. Eventuelle dispensasjonar frå føresegnene må godkjennast av rette kulturmynde, Møre og Romsdal fylkeskommune, jf. kulturminnelova, § 3 og § 4 e. Vegetasjonen rundt </w:t>
      </w:r>
      <w:r w:rsidRPr="005F47F8">
        <w:rPr>
          <w:rFonts w:asciiTheme="minorHAnsi" w:hAnsiTheme="minorHAnsi" w:cstheme="minorBidi"/>
          <w:color w:val="1D3C34" w:themeColor="text2"/>
          <w:kern w:val="16"/>
          <w:sz w:val="22"/>
          <w:szCs w:val="22"/>
          <w:lang w:val="nn-NO"/>
        </w:rPr>
        <w:lastRenderedPageBreak/>
        <w:t xml:space="preserve">gravrøys, id 60611, må ikkje på nokon måte endrast. Den naturlege vegetasjonen skal ivaretakast.» </w:t>
      </w:r>
    </w:p>
    <w:p w14:paraId="5DC322EF" w14:textId="5631148F" w:rsidR="00FA31C4" w:rsidRPr="005F47F8" w:rsidRDefault="008449E6" w:rsidP="008449E6">
      <w:pPr>
        <w:pStyle w:val="Default"/>
        <w:rPr>
          <w:rFonts w:asciiTheme="minorHAnsi" w:hAnsiTheme="minorHAnsi" w:cstheme="minorBidi"/>
          <w:b/>
          <w:bCs/>
          <w:color w:val="1D3C34" w:themeColor="text2"/>
          <w:kern w:val="16"/>
          <w:sz w:val="22"/>
          <w:szCs w:val="22"/>
          <w:lang w:val="nn-NO"/>
        </w:rPr>
      </w:pPr>
      <w:r w:rsidRPr="005F47F8">
        <w:rPr>
          <w:rFonts w:asciiTheme="minorHAnsi" w:hAnsiTheme="minorHAnsi" w:cstheme="minorBidi"/>
          <w:color w:val="1D3C34" w:themeColor="text2"/>
          <w:kern w:val="16"/>
          <w:sz w:val="22"/>
          <w:szCs w:val="22"/>
          <w:lang w:val="nn-NO"/>
        </w:rPr>
        <w:t>Under føresegn «5. Føresegner til føresegnsområde (pbl. § 12-7 nr. 10 og 12)», burde det i tillegg til vilkår om utgraving av RPBO #3, #4, og #5, også opplysast om at RPBO #1, #2, 6, #8, #9 og #10 vert godkjend av Møre og Romsdal fylkeskommune utan vilkår om ytterlegare undersøking.</w:t>
      </w:r>
      <w:r w:rsidRPr="005F47F8">
        <w:rPr>
          <w:rFonts w:asciiTheme="minorHAnsi" w:hAnsiTheme="minorHAnsi" w:cstheme="minorBidi"/>
          <w:color w:val="1D3C34" w:themeColor="text2"/>
          <w:kern w:val="16"/>
          <w:sz w:val="22"/>
          <w:szCs w:val="22"/>
          <w:lang w:val="nn-NO"/>
        </w:rPr>
        <w:br/>
      </w:r>
      <w:r w:rsidR="00FA31C4" w:rsidRPr="005F47F8">
        <w:rPr>
          <w:rFonts w:asciiTheme="minorHAnsi" w:hAnsiTheme="minorHAnsi" w:cstheme="minorBidi"/>
          <w:b/>
          <w:bCs/>
          <w:color w:val="1D3C34" w:themeColor="text2"/>
          <w:kern w:val="16"/>
          <w:sz w:val="22"/>
          <w:szCs w:val="22"/>
          <w:lang w:val="nn-NO"/>
        </w:rPr>
        <w:t xml:space="preserve">Konklusjon: Fylkeskommunen trekker motsegna til konflikten med automatisk freda kulturminne, gravrøys med id 30311. </w:t>
      </w:r>
      <w:r w:rsidR="00CA30AE" w:rsidRPr="005F47F8">
        <w:rPr>
          <w:rFonts w:asciiTheme="minorHAnsi" w:hAnsiTheme="minorHAnsi" w:cstheme="minorBidi"/>
          <w:b/>
          <w:bCs/>
          <w:color w:val="1D3C34" w:themeColor="text2"/>
          <w:kern w:val="16"/>
          <w:sz w:val="22"/>
          <w:szCs w:val="22"/>
          <w:lang w:val="nn-NO"/>
        </w:rPr>
        <w:t>Ber</w:t>
      </w:r>
      <w:r w:rsidR="00FA31C4" w:rsidRPr="005F47F8">
        <w:rPr>
          <w:rFonts w:asciiTheme="minorHAnsi" w:hAnsiTheme="minorHAnsi" w:cstheme="minorBidi"/>
          <w:b/>
          <w:bCs/>
          <w:color w:val="1D3C34" w:themeColor="text2"/>
          <w:kern w:val="16"/>
          <w:sz w:val="22"/>
          <w:szCs w:val="22"/>
          <w:lang w:val="nn-NO"/>
        </w:rPr>
        <w:t xml:space="preserve"> om at ein i føresegna vernar om den naturlege vegetasjonen rundt røysa. Dette er eit vilkår for eigengodkjenning. </w:t>
      </w:r>
    </w:p>
    <w:p w14:paraId="4EC85E5A" w14:textId="77777777" w:rsidR="00FA31C4" w:rsidRPr="005F47F8" w:rsidRDefault="00FA31C4" w:rsidP="00FA31C4">
      <w:pPr>
        <w:rPr>
          <w:u w:val="single"/>
          <w:lang w:val="nn-NO"/>
        </w:rPr>
      </w:pPr>
    </w:p>
    <w:p w14:paraId="3BE211EA" w14:textId="77777777" w:rsidR="00FA31C4" w:rsidRPr="005F47F8" w:rsidRDefault="00FA31C4" w:rsidP="00FA31C4">
      <w:pPr>
        <w:rPr>
          <w:u w:val="single"/>
          <w:lang w:val="nn-NO"/>
        </w:rPr>
      </w:pPr>
    </w:p>
    <w:p w14:paraId="22E23D2D" w14:textId="77777777" w:rsidR="00D100B5" w:rsidRPr="005F47F8" w:rsidRDefault="00D100B5" w:rsidP="00D100B5">
      <w:pPr>
        <w:rPr>
          <w:b/>
          <w:bCs/>
          <w:lang w:val="nn-NO"/>
        </w:rPr>
      </w:pPr>
    </w:p>
    <w:p w14:paraId="7E8E935C" w14:textId="1277E225" w:rsidR="00F07D2A" w:rsidRPr="005F47F8" w:rsidRDefault="00F07D2A" w:rsidP="008702E9">
      <w:pPr>
        <w:pStyle w:val="Overskrift2"/>
        <w:rPr>
          <w:lang w:val="nn-NO"/>
        </w:rPr>
      </w:pPr>
      <w:bookmarkStart w:id="11" w:name="_Toc131267489"/>
      <w:r w:rsidRPr="005F47F8">
        <w:rPr>
          <w:lang w:val="nn-NO"/>
        </w:rPr>
        <w:t>Aarseth, 24.1.23</w:t>
      </w:r>
      <w:bookmarkEnd w:id="11"/>
    </w:p>
    <w:p w14:paraId="55C70AF0" w14:textId="6F31B89C" w:rsidR="00F07D2A" w:rsidRPr="005F47F8" w:rsidRDefault="00F07D2A" w:rsidP="00F07D2A">
      <w:pPr>
        <w:rPr>
          <w:lang w:val="nn-NO"/>
        </w:rPr>
      </w:pPr>
      <w:r w:rsidRPr="005F47F8">
        <w:rPr>
          <w:lang w:val="nn-NO"/>
        </w:rPr>
        <w:t xml:space="preserve">Klager på planer om renseanlegg mv. på Kvasneset. Negativ til tiltaket, det finnes bedre løsninger. Andre løsninger og plasseringer burde vært utredet, bla. med avløpsvann ut i Breisundet. </w:t>
      </w:r>
    </w:p>
    <w:p w14:paraId="03F5C033" w14:textId="43B492C0" w:rsidR="00F07D2A" w:rsidRPr="005F47F8" w:rsidRDefault="00F07D2A" w:rsidP="00F07D2A">
      <w:pPr>
        <w:rPr>
          <w:lang w:val="nn-NO"/>
        </w:rPr>
      </w:pPr>
      <w:r w:rsidRPr="005F47F8">
        <w:rPr>
          <w:lang w:val="nn-NO"/>
        </w:rPr>
        <w:t xml:space="preserve">Dere sammenligner vinddata-profil med Vigra som er helt flatt, ubegripelig sammenligning. Dersom anlegget blir bygd som planlagt, og det blir lukt og sjenanse for vil merknadsstiller kreve full innløsing av eiendommen. </w:t>
      </w:r>
    </w:p>
    <w:p w14:paraId="3C98771E" w14:textId="6A73558C" w:rsidR="00F07D2A" w:rsidRPr="005F47F8" w:rsidRDefault="00F07D2A" w:rsidP="00F07D2A">
      <w:pPr>
        <w:rPr>
          <w:lang w:val="nn-NO"/>
        </w:rPr>
      </w:pPr>
      <w:r w:rsidRPr="005F47F8">
        <w:rPr>
          <w:lang w:val="nn-NO"/>
        </w:rPr>
        <w:t>Lukt og avgass fra anlegget vil sige ned i dalen og treffe eiendommen, særlig sommerstid når vind kommer fra sør og sørøst. Fjorden blir forurenset med urenset kloakk, etterkommere kan ikke spise fisken og andre ressurser som i dag lever i fjorden, som i Borgundfjorden og Ellingsøyfjorden. Nå skal kommunene ødelegge Storfjorden som er i Verdensar</w:t>
      </w:r>
      <w:r w:rsidR="00326217" w:rsidRPr="005F47F8">
        <w:rPr>
          <w:lang w:val="nn-NO"/>
        </w:rPr>
        <w:t>v</w:t>
      </w:r>
      <w:r w:rsidRPr="005F47F8">
        <w:rPr>
          <w:lang w:val="nn-NO"/>
        </w:rPr>
        <w:t>en i tillegg, der båttrafikken blir elektrifisert for å minske forurensing og utslipp. Oppgrader eksisterende anlegg og tenk nye løsninger videre.</w:t>
      </w:r>
    </w:p>
    <w:p w14:paraId="0DEE31B6" w14:textId="05F5CC84" w:rsidR="00F07D2A" w:rsidRPr="005F47F8" w:rsidRDefault="00F07D2A" w:rsidP="00F07D2A">
      <w:pPr>
        <w:rPr>
          <w:lang w:val="nn-NO"/>
        </w:rPr>
      </w:pPr>
    </w:p>
    <w:p w14:paraId="41B3A82D" w14:textId="041671A8" w:rsidR="00F07D2A" w:rsidRPr="005F47F8" w:rsidRDefault="00F07D2A" w:rsidP="00F07D2A">
      <w:pPr>
        <w:rPr>
          <w:lang w:val="nn-NO"/>
        </w:rPr>
      </w:pPr>
      <w:r w:rsidRPr="005F47F8">
        <w:rPr>
          <w:i/>
          <w:iCs/>
          <w:u w:val="single"/>
          <w:lang w:val="nn-NO"/>
        </w:rPr>
        <w:t>Kommentar:</w:t>
      </w:r>
      <w:r w:rsidRPr="005F47F8">
        <w:rPr>
          <w:i/>
          <w:iCs/>
          <w:lang w:val="nn-NO"/>
        </w:rPr>
        <w:t xml:space="preserve"> </w:t>
      </w:r>
      <w:r w:rsidR="00326217" w:rsidRPr="005F47F8">
        <w:rPr>
          <w:lang w:val="nn-NO"/>
        </w:rPr>
        <w:t>Merknaden ta</w:t>
      </w:r>
      <w:r w:rsidR="00EB096A" w:rsidRPr="005F47F8">
        <w:rPr>
          <w:lang w:val="nn-NO"/>
        </w:rPr>
        <w:t>kast til vitande</w:t>
      </w:r>
      <w:r w:rsidR="00326217" w:rsidRPr="005F47F8">
        <w:rPr>
          <w:lang w:val="nn-NO"/>
        </w:rPr>
        <w:t xml:space="preserve">. </w:t>
      </w:r>
      <w:r w:rsidR="009B41D7" w:rsidRPr="005F47F8">
        <w:rPr>
          <w:lang w:val="nn-NO"/>
        </w:rPr>
        <w:t xml:space="preserve">Lukt er vurdert i fleire rapporter, den seinaste datert i november 2022. Med plassering av luftepipa i Breidalen og reinsing av luft vil det normalt ikkje være mogleg å kjenne lukt i områder der folk bur. </w:t>
      </w:r>
    </w:p>
    <w:p w14:paraId="043CDE35" w14:textId="4FA23031" w:rsidR="00206F6D" w:rsidRPr="005F47F8" w:rsidRDefault="00206F6D" w:rsidP="00206F6D">
      <w:pPr>
        <w:rPr>
          <w:lang w:val="nn-NO"/>
        </w:rPr>
      </w:pPr>
      <w:r w:rsidRPr="005F47F8">
        <w:rPr>
          <w:lang w:val="nn-NO"/>
        </w:rPr>
        <w:t>Reguleringsplanen sikr</w:t>
      </w:r>
      <w:r w:rsidR="00EB096A" w:rsidRPr="005F47F8">
        <w:rPr>
          <w:lang w:val="nn-NO"/>
        </w:rPr>
        <w:t>a</w:t>
      </w:r>
      <w:r w:rsidRPr="005F47F8">
        <w:rPr>
          <w:lang w:val="nn-NO"/>
        </w:rPr>
        <w:t>r at ulempene for nabo</w:t>
      </w:r>
      <w:r w:rsidR="00EB096A" w:rsidRPr="005F47F8">
        <w:rPr>
          <w:lang w:val="nn-NO"/>
        </w:rPr>
        <w:t>a</w:t>
      </w:r>
      <w:r w:rsidRPr="005F47F8">
        <w:rPr>
          <w:lang w:val="nn-NO"/>
        </w:rPr>
        <w:t>ne blir små</w:t>
      </w:r>
      <w:r w:rsidR="00EB096A" w:rsidRPr="005F47F8">
        <w:rPr>
          <w:lang w:val="nn-NO"/>
        </w:rPr>
        <w:t>.</w:t>
      </w:r>
      <w:r w:rsidRPr="005F47F8">
        <w:rPr>
          <w:lang w:val="nn-NO"/>
        </w:rPr>
        <w:t xml:space="preserve"> </w:t>
      </w:r>
      <w:r w:rsidR="00EB096A" w:rsidRPr="005F47F8">
        <w:rPr>
          <w:lang w:val="nn-NO"/>
        </w:rPr>
        <w:t>E</w:t>
      </w:r>
      <w:r w:rsidRPr="005F47F8">
        <w:rPr>
          <w:lang w:val="nn-NO"/>
        </w:rPr>
        <w:t xml:space="preserve">rstatning vil </w:t>
      </w:r>
      <w:r w:rsidR="00EB096A" w:rsidRPr="005F47F8">
        <w:rPr>
          <w:lang w:val="nn-NO"/>
        </w:rPr>
        <w:t xml:space="preserve">derfor ikkje </w:t>
      </w:r>
      <w:r w:rsidRPr="005F47F8">
        <w:rPr>
          <w:lang w:val="nn-NO"/>
        </w:rPr>
        <w:t>være aktuelt. Retten til erstatning blir styrt av plan- og bygningslovens § 15 og gjelder b</w:t>
      </w:r>
      <w:r w:rsidR="00EB096A" w:rsidRPr="005F47F8">
        <w:rPr>
          <w:lang w:val="nn-NO"/>
        </w:rPr>
        <w:t>er</w:t>
      </w:r>
      <w:r w:rsidRPr="005F47F8">
        <w:rPr>
          <w:lang w:val="nn-NO"/>
        </w:rPr>
        <w:t>re de som må avstå grunn. Det er ikk</w:t>
      </w:r>
      <w:r w:rsidR="00EB096A" w:rsidRPr="005F47F8">
        <w:rPr>
          <w:lang w:val="nn-NO"/>
        </w:rPr>
        <w:t>j</w:t>
      </w:r>
      <w:r w:rsidRPr="005F47F8">
        <w:rPr>
          <w:lang w:val="nn-NO"/>
        </w:rPr>
        <w:t>e lov</w:t>
      </w:r>
      <w:r w:rsidR="00EB096A" w:rsidRPr="005F47F8">
        <w:rPr>
          <w:lang w:val="nn-NO"/>
        </w:rPr>
        <w:t xml:space="preserve"> </w:t>
      </w:r>
      <w:r w:rsidRPr="005F47F8">
        <w:rPr>
          <w:lang w:val="nn-NO"/>
        </w:rPr>
        <w:t>å regulere økonomiske forhold i s</w:t>
      </w:r>
      <w:r w:rsidR="00EB096A" w:rsidRPr="005F47F8">
        <w:rPr>
          <w:lang w:val="nn-NO"/>
        </w:rPr>
        <w:t>jølve</w:t>
      </w:r>
      <w:r w:rsidRPr="005F47F8">
        <w:rPr>
          <w:lang w:val="nn-NO"/>
        </w:rPr>
        <w:t xml:space="preserve"> reguleringsplanen. </w:t>
      </w:r>
    </w:p>
    <w:p w14:paraId="175A92E9" w14:textId="77777777" w:rsidR="00457324" w:rsidRPr="005F47F8" w:rsidRDefault="00457324" w:rsidP="00457324">
      <w:pPr>
        <w:pStyle w:val="Overskrift2"/>
        <w:rPr>
          <w:lang w:val="nn-NO"/>
        </w:rPr>
      </w:pPr>
      <w:bookmarkStart w:id="12" w:name="_Toc131267490"/>
      <w:r w:rsidRPr="005F47F8">
        <w:rPr>
          <w:lang w:val="nn-NO"/>
        </w:rPr>
        <w:lastRenderedPageBreak/>
        <w:t>Nordal, 15.2.23</w:t>
      </w:r>
      <w:bookmarkEnd w:id="12"/>
    </w:p>
    <w:p w14:paraId="08C2C280" w14:textId="77777777" w:rsidR="00457324" w:rsidRPr="005F47F8" w:rsidRDefault="00457324" w:rsidP="00457324">
      <w:pPr>
        <w:pStyle w:val="Listeavsnitt"/>
        <w:numPr>
          <w:ilvl w:val="0"/>
          <w:numId w:val="16"/>
        </w:numPr>
        <w:rPr>
          <w:lang w:val="nn-NO"/>
        </w:rPr>
      </w:pPr>
      <w:r w:rsidRPr="005F47F8">
        <w:rPr>
          <w:lang w:val="nn-NO"/>
        </w:rPr>
        <w:t>Bør ein bygge eit felles renseanlegg med Ålesund eller kan det være betre å ruste opp eller bygge mindre renseeiningar? Ved utslepp frå ei bedrift nyleg vart heile renseanlegget på Åse sett ut av drift lenge og all kloakk gjekk urensa ut. Er dette eit utenkeleg scenario ved felles renseanlegg på Kongshaugstranda?</w:t>
      </w:r>
    </w:p>
    <w:p w14:paraId="32AC5169" w14:textId="77777777" w:rsidR="00457324" w:rsidRPr="005F47F8" w:rsidRDefault="00457324" w:rsidP="00457324">
      <w:pPr>
        <w:pStyle w:val="Listeavsnitt"/>
        <w:numPr>
          <w:ilvl w:val="0"/>
          <w:numId w:val="16"/>
        </w:numPr>
        <w:rPr>
          <w:lang w:val="nn-NO"/>
        </w:rPr>
      </w:pPr>
      <w:r w:rsidRPr="005F47F8">
        <w:rPr>
          <w:lang w:val="nn-NO"/>
        </w:rPr>
        <w:t>Bruker administrasjonen i Sula kommune "pålegg frå statsforvalter" som brekkstang for å få igjennom dette prosjektet?</w:t>
      </w:r>
    </w:p>
    <w:p w14:paraId="17BC09BB" w14:textId="77777777" w:rsidR="00457324" w:rsidRPr="005F47F8" w:rsidRDefault="00457324" w:rsidP="00457324">
      <w:pPr>
        <w:pStyle w:val="Listeavsnitt"/>
        <w:numPr>
          <w:ilvl w:val="0"/>
          <w:numId w:val="16"/>
        </w:numPr>
        <w:rPr>
          <w:lang w:val="nn-NO"/>
        </w:rPr>
      </w:pPr>
      <w:r w:rsidRPr="005F47F8">
        <w:rPr>
          <w:lang w:val="nn-NO"/>
        </w:rPr>
        <w:t>Må anlegget ligge inne fjellet eller kunne ein bygd eit rimelegare anlegg i lufttette hallar?</w:t>
      </w:r>
    </w:p>
    <w:p w14:paraId="23CE0395" w14:textId="5B8A4596" w:rsidR="00457324" w:rsidRPr="005F47F8" w:rsidRDefault="00457324" w:rsidP="00457324">
      <w:pPr>
        <w:pStyle w:val="Listeavsnitt"/>
        <w:numPr>
          <w:ilvl w:val="0"/>
          <w:numId w:val="17"/>
        </w:numPr>
        <w:rPr>
          <w:lang w:val="nn-NO"/>
        </w:rPr>
      </w:pPr>
      <w:r w:rsidRPr="005F47F8">
        <w:rPr>
          <w:lang w:val="nn-NO"/>
        </w:rPr>
        <w:t xml:space="preserve">Skorsteinsplassering bør naturlegvis være der det er minst fare for luktplager for innbyggarane. At ein i det heile har brukt tid på å vurdere punkt 1 og 2 som er nærme sjøen og like vel hus på begge sider av </w:t>
      </w:r>
      <w:r w:rsidR="00EB096A" w:rsidRPr="005F47F8">
        <w:rPr>
          <w:lang w:val="nn-NO"/>
        </w:rPr>
        <w:t xml:space="preserve">V </w:t>
      </w:r>
      <w:r w:rsidRPr="005F47F8">
        <w:rPr>
          <w:lang w:val="nn-NO"/>
        </w:rPr>
        <w:t>egsundet er heilt uforståeleg. Punkt 3 som er høgare oppe må være eit sjølvsagt valg av desse. Viser til renseanlegg andre stader med luktplager. Her har det vel også vore framlagt fine luktrapportar før bygging.</w:t>
      </w:r>
      <w:r w:rsidR="00EB096A" w:rsidRPr="005F47F8">
        <w:rPr>
          <w:lang w:val="nn-NO"/>
        </w:rPr>
        <w:t xml:space="preserve"> </w:t>
      </w:r>
      <w:r w:rsidRPr="005F47F8">
        <w:rPr>
          <w:lang w:val="nn-NO"/>
        </w:rPr>
        <w:t>Skorstein bør helst plasserast lenger frå bebyggelse og høgare opp for å unngå luktplager. Om skorstein er synlig eller er av liten betydning. Det vikt</w:t>
      </w:r>
      <w:r w:rsidR="008F5F37">
        <w:rPr>
          <w:lang w:val="nn-NO"/>
        </w:rPr>
        <w:t>i</w:t>
      </w:r>
      <w:r w:rsidRPr="005F47F8">
        <w:rPr>
          <w:lang w:val="nn-NO"/>
        </w:rPr>
        <w:t xml:space="preserve">gaste er å unngå luktplager. </w:t>
      </w:r>
    </w:p>
    <w:p w14:paraId="316C2AE5" w14:textId="77777777" w:rsidR="00457324" w:rsidRPr="005F47F8" w:rsidRDefault="00457324" w:rsidP="00457324">
      <w:pPr>
        <w:pStyle w:val="Listeavsnitt"/>
        <w:numPr>
          <w:ilvl w:val="0"/>
          <w:numId w:val="17"/>
        </w:numPr>
        <w:rPr>
          <w:lang w:val="nn-NO"/>
        </w:rPr>
      </w:pPr>
      <w:r w:rsidRPr="005F47F8">
        <w:rPr>
          <w:lang w:val="nn-NO"/>
        </w:rPr>
        <w:t>Endeleg plassering er vel ikkje endelig vedtatt og ein kan vel risikere på treffe på nye arkeologiske funn som vil ytterlegare utsette bygging?</w:t>
      </w:r>
    </w:p>
    <w:p w14:paraId="1DB65CC6" w14:textId="2C90666A" w:rsidR="00457324" w:rsidRPr="005F47F8" w:rsidRDefault="00457324" w:rsidP="00457324">
      <w:pPr>
        <w:pStyle w:val="Listeavsnitt"/>
        <w:numPr>
          <w:ilvl w:val="0"/>
          <w:numId w:val="17"/>
        </w:numPr>
        <w:rPr>
          <w:lang w:val="nn-NO"/>
        </w:rPr>
      </w:pPr>
      <w:r w:rsidRPr="005F47F8">
        <w:rPr>
          <w:lang w:val="nn-NO"/>
        </w:rPr>
        <w:t xml:space="preserve">Masse frå tunellar og hallar bør brukast lokalt til å utvide den smale </w:t>
      </w:r>
      <w:r w:rsidR="00347481">
        <w:rPr>
          <w:lang w:val="nn-NO"/>
        </w:rPr>
        <w:t>K</w:t>
      </w:r>
      <w:r w:rsidRPr="005F47F8">
        <w:rPr>
          <w:lang w:val="nn-NO"/>
        </w:rPr>
        <w:t>vasnesvegen.</w:t>
      </w:r>
    </w:p>
    <w:p w14:paraId="7811D9A4" w14:textId="411B7028" w:rsidR="00457324" w:rsidRPr="005F47F8" w:rsidRDefault="00457324" w:rsidP="00457324">
      <w:pPr>
        <w:pStyle w:val="Listeavsnitt"/>
        <w:numPr>
          <w:ilvl w:val="0"/>
          <w:numId w:val="17"/>
        </w:numPr>
        <w:rPr>
          <w:lang w:val="nn-NO"/>
        </w:rPr>
      </w:pPr>
      <w:r w:rsidRPr="005F47F8">
        <w:rPr>
          <w:lang w:val="nn-NO"/>
        </w:rPr>
        <w:t xml:space="preserve">Innteikna veg opp til krysset </w:t>
      </w:r>
      <w:r w:rsidR="00347481">
        <w:rPr>
          <w:lang w:val="nn-NO"/>
        </w:rPr>
        <w:t>K</w:t>
      </w:r>
      <w:r w:rsidRPr="005F47F8">
        <w:rPr>
          <w:lang w:val="nn-NO"/>
        </w:rPr>
        <w:t>vasnesvegen/</w:t>
      </w:r>
      <w:r w:rsidR="00347481">
        <w:rPr>
          <w:lang w:val="nn-NO"/>
        </w:rPr>
        <w:t>F</w:t>
      </w:r>
      <w:r w:rsidRPr="005F47F8">
        <w:rPr>
          <w:lang w:val="nn-NO"/>
        </w:rPr>
        <w:t>abrikkvegen bør byggast. Vinterstid er det vanskeleg å kome opp bakken frå pallefabrikken og mange får problem på glatt føre.</w:t>
      </w:r>
    </w:p>
    <w:p w14:paraId="5FD74DE1" w14:textId="2F831C10" w:rsidR="00457324" w:rsidRPr="005F47F8" w:rsidRDefault="00457324" w:rsidP="00457324">
      <w:pPr>
        <w:pStyle w:val="Listeavsnitt"/>
        <w:numPr>
          <w:ilvl w:val="0"/>
          <w:numId w:val="17"/>
        </w:numPr>
        <w:rPr>
          <w:lang w:val="nn-NO"/>
        </w:rPr>
      </w:pPr>
      <w:r w:rsidRPr="005F47F8">
        <w:rPr>
          <w:lang w:val="nn-NO"/>
        </w:rPr>
        <w:t xml:space="preserve">Like ovanfor alternativ plassering 2 på </w:t>
      </w:r>
      <w:r w:rsidR="00347481">
        <w:rPr>
          <w:lang w:val="nn-NO"/>
        </w:rPr>
        <w:t>K</w:t>
      </w:r>
      <w:r w:rsidRPr="005F47F8">
        <w:rPr>
          <w:lang w:val="nn-NO"/>
        </w:rPr>
        <w:t>ongshaugen står eit falleferdig hus. Dette er til fare for born som leikar i området. Vil dette bli rive ved eventuell byggging?</w:t>
      </w:r>
    </w:p>
    <w:p w14:paraId="61D3A0C1" w14:textId="0CE120BE" w:rsidR="00457324" w:rsidRPr="005F47F8" w:rsidRDefault="00457324" w:rsidP="00457324">
      <w:pPr>
        <w:pStyle w:val="Listeavsnitt"/>
        <w:numPr>
          <w:ilvl w:val="0"/>
          <w:numId w:val="17"/>
        </w:numPr>
        <w:rPr>
          <w:lang w:val="nn-NO"/>
        </w:rPr>
      </w:pPr>
      <w:r w:rsidRPr="005F47F8">
        <w:rPr>
          <w:lang w:val="nn-NO"/>
        </w:rPr>
        <w:t xml:space="preserve">Ved etablering av nytt fortau frå </w:t>
      </w:r>
      <w:r w:rsidR="00347481">
        <w:rPr>
          <w:lang w:val="nn-NO"/>
        </w:rPr>
        <w:t>V</w:t>
      </w:r>
      <w:r w:rsidRPr="005F47F8">
        <w:rPr>
          <w:lang w:val="nn-NO"/>
        </w:rPr>
        <w:t xml:space="preserve">eibustkrysset langs fabrikkvegen til </w:t>
      </w:r>
      <w:r w:rsidR="00347481">
        <w:rPr>
          <w:lang w:val="nn-NO"/>
        </w:rPr>
        <w:t>K</w:t>
      </w:r>
      <w:r w:rsidRPr="005F47F8">
        <w:rPr>
          <w:lang w:val="nn-NO"/>
        </w:rPr>
        <w:t>vasnesvegen bør ein også sette opp belysning.</w:t>
      </w:r>
    </w:p>
    <w:p w14:paraId="0ECAFB29" w14:textId="77777777" w:rsidR="00457324" w:rsidRPr="005F47F8" w:rsidRDefault="00457324" w:rsidP="00457324">
      <w:pPr>
        <w:pStyle w:val="Listeavsnitt"/>
        <w:numPr>
          <w:ilvl w:val="0"/>
          <w:numId w:val="17"/>
        </w:numPr>
        <w:rPr>
          <w:lang w:val="nn-NO"/>
        </w:rPr>
      </w:pPr>
      <w:r w:rsidRPr="005F47F8">
        <w:rPr>
          <w:lang w:val="nn-NO"/>
        </w:rPr>
        <w:t>Vegetasjonsskjerm rundt administrasjonsbygg og tunell bør ikkje være så høg at den hindrer utsikt frå nærliggande bustader.</w:t>
      </w:r>
    </w:p>
    <w:p w14:paraId="1C120EB7" w14:textId="77777777" w:rsidR="00457324" w:rsidRPr="005F47F8" w:rsidRDefault="00457324" w:rsidP="00457324">
      <w:pPr>
        <w:rPr>
          <w:lang w:val="nn-NO"/>
        </w:rPr>
      </w:pPr>
    </w:p>
    <w:p w14:paraId="7BCB4C82" w14:textId="77777777" w:rsidR="00457324" w:rsidRPr="005F47F8" w:rsidRDefault="00457324" w:rsidP="00457324">
      <w:pPr>
        <w:rPr>
          <w:i/>
          <w:iCs/>
          <w:u w:val="single"/>
          <w:lang w:val="nn-NO"/>
        </w:rPr>
      </w:pPr>
      <w:r w:rsidRPr="005F47F8">
        <w:rPr>
          <w:i/>
          <w:iCs/>
          <w:u w:val="single"/>
          <w:lang w:val="nn-NO"/>
        </w:rPr>
        <w:t xml:space="preserve">Kommentar: </w:t>
      </w:r>
    </w:p>
    <w:p w14:paraId="414302C0" w14:textId="771643F7" w:rsidR="00457324" w:rsidRPr="005F47F8" w:rsidRDefault="00457324" w:rsidP="00AA0187">
      <w:pPr>
        <w:pStyle w:val="Listeavsnitt"/>
        <w:numPr>
          <w:ilvl w:val="0"/>
          <w:numId w:val="17"/>
        </w:numPr>
        <w:rPr>
          <w:lang w:val="nn-NO"/>
        </w:rPr>
      </w:pPr>
      <w:r w:rsidRPr="005F47F8">
        <w:rPr>
          <w:lang w:val="nn-NO"/>
        </w:rPr>
        <w:t xml:space="preserve">Dette </w:t>
      </w:r>
      <w:r w:rsidR="00347481">
        <w:rPr>
          <w:lang w:val="nn-NO"/>
        </w:rPr>
        <w:t xml:space="preserve">er ikkje </w:t>
      </w:r>
      <w:r w:rsidR="00AA0187" w:rsidRPr="005F47F8">
        <w:rPr>
          <w:lang w:val="nn-NO"/>
        </w:rPr>
        <w:t>omfatta</w:t>
      </w:r>
      <w:r w:rsidRPr="005F47F8">
        <w:rPr>
          <w:lang w:val="nn-NO"/>
        </w:rPr>
        <w:t xml:space="preserve"> av reguleringsplanen. Det er gjort politisk vedtak i Sula </w:t>
      </w:r>
      <w:r w:rsidR="00EB096A" w:rsidRPr="005F47F8">
        <w:rPr>
          <w:lang w:val="nn-NO"/>
        </w:rPr>
        <w:t xml:space="preserve">og Ålesund </w:t>
      </w:r>
      <w:r w:rsidRPr="005F47F8">
        <w:rPr>
          <w:lang w:val="nn-NO"/>
        </w:rPr>
        <w:t>kommun</w:t>
      </w:r>
      <w:r w:rsidR="00EB096A" w:rsidRPr="005F47F8">
        <w:rPr>
          <w:lang w:val="nn-NO"/>
        </w:rPr>
        <w:t>e</w:t>
      </w:r>
      <w:r w:rsidRPr="005F47F8">
        <w:rPr>
          <w:lang w:val="nn-NO"/>
        </w:rPr>
        <w:t xml:space="preserve"> </w:t>
      </w:r>
      <w:r w:rsidR="00EB096A" w:rsidRPr="005F47F8">
        <w:rPr>
          <w:lang w:val="nn-NO"/>
        </w:rPr>
        <w:t xml:space="preserve">23.03.23 </w:t>
      </w:r>
      <w:r w:rsidRPr="005F47F8">
        <w:rPr>
          <w:lang w:val="nn-NO"/>
        </w:rPr>
        <w:t xml:space="preserve">om at det </w:t>
      </w:r>
      <w:r w:rsidR="00AA0187" w:rsidRPr="005F47F8">
        <w:rPr>
          <w:lang w:val="nn-NO"/>
        </w:rPr>
        <w:t>ikkje</w:t>
      </w:r>
      <w:r w:rsidRPr="005F47F8">
        <w:rPr>
          <w:lang w:val="nn-NO"/>
        </w:rPr>
        <w:t xml:space="preserve"> skal ut</w:t>
      </w:r>
      <w:r w:rsidR="00AA0187" w:rsidRPr="005F47F8">
        <w:rPr>
          <w:lang w:val="nn-NO"/>
        </w:rPr>
        <w:t>grei</w:t>
      </w:r>
      <w:r w:rsidR="00EB096A" w:rsidRPr="005F47F8">
        <w:rPr>
          <w:lang w:val="nn-NO"/>
        </w:rPr>
        <w:t>ast</w:t>
      </w:r>
      <w:r w:rsidRPr="005F47F8">
        <w:rPr>
          <w:lang w:val="nn-NO"/>
        </w:rPr>
        <w:t xml:space="preserve"> fle</w:t>
      </w:r>
      <w:r w:rsidR="00AA0187" w:rsidRPr="005F47F8">
        <w:rPr>
          <w:lang w:val="nn-NO"/>
        </w:rPr>
        <w:t>i</w:t>
      </w:r>
      <w:r w:rsidRPr="005F47F8">
        <w:rPr>
          <w:lang w:val="nn-NO"/>
        </w:rPr>
        <w:t>re anlegg på Sula. ROS-analysen omtaler hend</w:t>
      </w:r>
      <w:r w:rsidR="00AA0187" w:rsidRPr="005F47F8">
        <w:rPr>
          <w:lang w:val="nn-NO"/>
        </w:rPr>
        <w:t>ing</w:t>
      </w:r>
      <w:r w:rsidR="00EB096A" w:rsidRPr="005F47F8">
        <w:rPr>
          <w:lang w:val="nn-NO"/>
        </w:rPr>
        <w:t>a</w:t>
      </w:r>
      <w:r w:rsidR="00AA0187" w:rsidRPr="005F47F8">
        <w:rPr>
          <w:lang w:val="nn-NO"/>
        </w:rPr>
        <w:t>r</w:t>
      </w:r>
      <w:r w:rsidRPr="005F47F8">
        <w:rPr>
          <w:lang w:val="nn-NO"/>
        </w:rPr>
        <w:t xml:space="preserve"> som kan påv</w:t>
      </w:r>
      <w:r w:rsidR="00AA0187" w:rsidRPr="005F47F8">
        <w:rPr>
          <w:lang w:val="nn-NO"/>
        </w:rPr>
        <w:t>e</w:t>
      </w:r>
      <w:r w:rsidRPr="005F47F8">
        <w:rPr>
          <w:lang w:val="nn-NO"/>
        </w:rPr>
        <w:t>rke utsl</w:t>
      </w:r>
      <w:r w:rsidR="00AA0187" w:rsidRPr="005F47F8">
        <w:rPr>
          <w:lang w:val="nn-NO"/>
        </w:rPr>
        <w:t>e</w:t>
      </w:r>
      <w:r w:rsidRPr="005F47F8">
        <w:rPr>
          <w:lang w:val="nn-NO"/>
        </w:rPr>
        <w:t>pp fr</w:t>
      </w:r>
      <w:r w:rsidR="00AA0187" w:rsidRPr="005F47F8">
        <w:rPr>
          <w:lang w:val="nn-NO"/>
        </w:rPr>
        <w:t>å</w:t>
      </w:r>
      <w:r w:rsidRPr="005F47F8">
        <w:rPr>
          <w:lang w:val="nn-NO"/>
        </w:rPr>
        <w:t xml:space="preserve"> anlegget. Det vil bli </w:t>
      </w:r>
      <w:r w:rsidRPr="005F47F8">
        <w:rPr>
          <w:lang w:val="nn-NO"/>
        </w:rPr>
        <w:lastRenderedPageBreak/>
        <w:t>lagt opp til mange tiltak for å redusere risiko for dette, bla</w:t>
      </w:r>
      <w:r w:rsidR="00AA0187" w:rsidRPr="005F47F8">
        <w:rPr>
          <w:lang w:val="nn-NO"/>
        </w:rPr>
        <w:t>nt anna</w:t>
      </w:r>
      <w:r w:rsidRPr="005F47F8">
        <w:rPr>
          <w:lang w:val="nn-NO"/>
        </w:rPr>
        <w:t xml:space="preserve"> gjennom e</w:t>
      </w:r>
      <w:r w:rsidR="00AA0187" w:rsidRPr="005F47F8">
        <w:rPr>
          <w:lang w:val="nn-NO"/>
        </w:rPr>
        <w:t>i</w:t>
      </w:r>
      <w:r w:rsidRPr="005F47F8">
        <w:rPr>
          <w:lang w:val="nn-NO"/>
        </w:rPr>
        <w:t>t to-linjesystem og redundant lø</w:t>
      </w:r>
      <w:r w:rsidR="00AA0187" w:rsidRPr="005F47F8">
        <w:rPr>
          <w:lang w:val="nn-NO"/>
        </w:rPr>
        <w:t>y</w:t>
      </w:r>
      <w:r w:rsidRPr="005F47F8">
        <w:rPr>
          <w:lang w:val="nn-NO"/>
        </w:rPr>
        <w:t xml:space="preserve">sing i driftskontroll. </w:t>
      </w:r>
    </w:p>
    <w:p w14:paraId="42CD4C67" w14:textId="12E5EF7C" w:rsidR="00457324" w:rsidRPr="005F47F8" w:rsidRDefault="00457324" w:rsidP="00AA0187">
      <w:pPr>
        <w:pStyle w:val="Listeavsnitt"/>
        <w:numPr>
          <w:ilvl w:val="0"/>
          <w:numId w:val="17"/>
        </w:numPr>
        <w:rPr>
          <w:lang w:val="nn-NO"/>
        </w:rPr>
      </w:pPr>
      <w:r w:rsidRPr="005F47F8">
        <w:rPr>
          <w:lang w:val="nn-NO"/>
        </w:rPr>
        <w:t>Sula kommune har ikk</w:t>
      </w:r>
      <w:r w:rsidR="00AA0187" w:rsidRPr="005F47F8">
        <w:rPr>
          <w:lang w:val="nn-NO"/>
        </w:rPr>
        <w:t>j</w:t>
      </w:r>
      <w:r w:rsidRPr="005F47F8">
        <w:rPr>
          <w:lang w:val="nn-NO"/>
        </w:rPr>
        <w:t>e utsl</w:t>
      </w:r>
      <w:r w:rsidR="00AA0187" w:rsidRPr="005F47F8">
        <w:rPr>
          <w:lang w:val="nn-NO"/>
        </w:rPr>
        <w:t>e</w:t>
      </w:r>
      <w:r w:rsidRPr="005F47F8">
        <w:rPr>
          <w:lang w:val="nn-NO"/>
        </w:rPr>
        <w:t>pps</w:t>
      </w:r>
      <w:r w:rsidR="005F47F8">
        <w:rPr>
          <w:lang w:val="nn-NO"/>
        </w:rPr>
        <w:t>løyve</w:t>
      </w:r>
      <w:r w:rsidRPr="005F47F8">
        <w:rPr>
          <w:lang w:val="nn-NO"/>
        </w:rPr>
        <w:t xml:space="preserve"> til dagens utsl</w:t>
      </w:r>
      <w:r w:rsidR="005F47F8">
        <w:rPr>
          <w:lang w:val="nn-NO"/>
        </w:rPr>
        <w:t>e</w:t>
      </w:r>
      <w:r w:rsidRPr="005F47F8">
        <w:rPr>
          <w:lang w:val="nn-NO"/>
        </w:rPr>
        <w:t>pp og tilfredsstiller ikk</w:t>
      </w:r>
      <w:r w:rsidR="00AA0187" w:rsidRPr="005F47F8">
        <w:rPr>
          <w:lang w:val="nn-NO"/>
        </w:rPr>
        <w:t>j</w:t>
      </w:r>
      <w:r w:rsidRPr="005F47F8">
        <w:rPr>
          <w:lang w:val="nn-NO"/>
        </w:rPr>
        <w:t>e krav</w:t>
      </w:r>
      <w:r w:rsidR="00AA0187" w:rsidRPr="005F47F8">
        <w:rPr>
          <w:lang w:val="nn-NO"/>
        </w:rPr>
        <w:t>a</w:t>
      </w:r>
      <w:r w:rsidR="00EB096A" w:rsidRPr="005F47F8">
        <w:rPr>
          <w:lang w:val="nn-NO"/>
        </w:rPr>
        <w:t xml:space="preserve"> </w:t>
      </w:r>
      <w:r w:rsidRPr="005F47F8">
        <w:rPr>
          <w:lang w:val="nn-NO"/>
        </w:rPr>
        <w:t>i forur</w:t>
      </w:r>
      <w:r w:rsidR="00AA0187" w:rsidRPr="005F47F8">
        <w:rPr>
          <w:lang w:val="nn-NO"/>
        </w:rPr>
        <w:t>einingsf</w:t>
      </w:r>
      <w:r w:rsidRPr="005F47F8">
        <w:rPr>
          <w:lang w:val="nn-NO"/>
        </w:rPr>
        <w:t>orskrift</w:t>
      </w:r>
      <w:r w:rsidR="00EB096A" w:rsidRPr="005F47F8">
        <w:rPr>
          <w:lang w:val="nn-NO"/>
        </w:rPr>
        <w:t>a</w:t>
      </w:r>
      <w:r w:rsidRPr="005F47F8">
        <w:rPr>
          <w:lang w:val="nn-NO"/>
        </w:rPr>
        <w:t>. Dette er bakgrunnen for prosjektet. S</w:t>
      </w:r>
      <w:r w:rsidR="00AA0187" w:rsidRPr="005F47F8">
        <w:rPr>
          <w:lang w:val="nn-NO"/>
        </w:rPr>
        <w:t>jå</w:t>
      </w:r>
      <w:r w:rsidRPr="005F47F8">
        <w:rPr>
          <w:lang w:val="nn-NO"/>
        </w:rPr>
        <w:t xml:space="preserve"> </w:t>
      </w:r>
      <w:r w:rsidR="00AA0187" w:rsidRPr="005F47F8">
        <w:rPr>
          <w:lang w:val="nn-NO"/>
        </w:rPr>
        <w:t xml:space="preserve">også </w:t>
      </w:r>
      <w:r w:rsidRPr="005F47F8">
        <w:rPr>
          <w:lang w:val="nn-NO"/>
        </w:rPr>
        <w:t>plan</w:t>
      </w:r>
      <w:r w:rsidR="00AA0187" w:rsidRPr="005F47F8">
        <w:rPr>
          <w:lang w:val="nn-NO"/>
        </w:rPr>
        <w:t>omtalen</w:t>
      </w:r>
      <w:r w:rsidRPr="005F47F8">
        <w:rPr>
          <w:lang w:val="nn-NO"/>
        </w:rPr>
        <w:t xml:space="preserve">. </w:t>
      </w:r>
    </w:p>
    <w:p w14:paraId="58F8DE4A" w14:textId="32251B54" w:rsidR="00457324" w:rsidRPr="005F47F8" w:rsidRDefault="00457324" w:rsidP="00AA0187">
      <w:pPr>
        <w:pStyle w:val="Listeavsnitt"/>
        <w:numPr>
          <w:ilvl w:val="0"/>
          <w:numId w:val="17"/>
        </w:numPr>
        <w:rPr>
          <w:lang w:val="nn-NO"/>
        </w:rPr>
      </w:pPr>
      <w:r w:rsidRPr="005F47F8">
        <w:rPr>
          <w:lang w:val="nn-NO"/>
        </w:rPr>
        <w:t>Det er fjellhall som ligger til grunn for reguleringsplanen, det er ikk</w:t>
      </w:r>
      <w:r w:rsidR="00AA0187" w:rsidRPr="005F47F8">
        <w:rPr>
          <w:lang w:val="nn-NO"/>
        </w:rPr>
        <w:t>j</w:t>
      </w:r>
      <w:r w:rsidRPr="005F47F8">
        <w:rPr>
          <w:lang w:val="nn-NO"/>
        </w:rPr>
        <w:t>e ut</w:t>
      </w:r>
      <w:r w:rsidR="00AA0187" w:rsidRPr="005F47F8">
        <w:rPr>
          <w:lang w:val="nn-NO"/>
        </w:rPr>
        <w:t xml:space="preserve">greia </w:t>
      </w:r>
      <w:r w:rsidRPr="005F47F8">
        <w:rPr>
          <w:lang w:val="nn-NO"/>
        </w:rPr>
        <w:t xml:space="preserve">plassering/plassbehov om </w:t>
      </w:r>
      <w:r w:rsidR="00AA0187" w:rsidRPr="005F47F8">
        <w:rPr>
          <w:lang w:val="nn-NO"/>
        </w:rPr>
        <w:t>ein</w:t>
      </w:r>
      <w:r w:rsidRPr="005F47F8">
        <w:rPr>
          <w:lang w:val="nn-NO"/>
        </w:rPr>
        <w:t xml:space="preserve"> skulle legge til grunn haller på bakken. Dette ville i så fall krev</w:t>
      </w:r>
      <w:r w:rsidR="00AA0187" w:rsidRPr="005F47F8">
        <w:rPr>
          <w:lang w:val="nn-NO"/>
        </w:rPr>
        <w:t>j</w:t>
      </w:r>
      <w:r w:rsidRPr="005F47F8">
        <w:rPr>
          <w:lang w:val="nn-NO"/>
        </w:rPr>
        <w:t>e e</w:t>
      </w:r>
      <w:r w:rsidR="00AA0187" w:rsidRPr="005F47F8">
        <w:rPr>
          <w:lang w:val="nn-NO"/>
        </w:rPr>
        <w:t>i</w:t>
      </w:r>
      <w:r w:rsidRPr="005F47F8">
        <w:rPr>
          <w:lang w:val="nn-NO"/>
        </w:rPr>
        <w:t>t langt større areal og arealbeslag på bakken.</w:t>
      </w:r>
    </w:p>
    <w:p w14:paraId="5E7492AD" w14:textId="41A25C8E" w:rsidR="00457324" w:rsidRPr="005F47F8" w:rsidRDefault="00457324" w:rsidP="00AA0187">
      <w:pPr>
        <w:pStyle w:val="Listeavsnitt"/>
        <w:numPr>
          <w:ilvl w:val="0"/>
          <w:numId w:val="17"/>
        </w:numPr>
        <w:rPr>
          <w:lang w:val="nn-NO"/>
        </w:rPr>
      </w:pPr>
      <w:r w:rsidRPr="005F47F8">
        <w:rPr>
          <w:lang w:val="nn-NO"/>
        </w:rPr>
        <w:t xml:space="preserve">Se </w:t>
      </w:r>
      <w:r w:rsidR="00AA0187" w:rsidRPr="005F47F8">
        <w:rPr>
          <w:lang w:val="nn-NO"/>
        </w:rPr>
        <w:t>tidlegare</w:t>
      </w:r>
      <w:r w:rsidRPr="005F47F8">
        <w:rPr>
          <w:lang w:val="nn-NO"/>
        </w:rPr>
        <w:t xml:space="preserve"> tilsvar ang. lukt, det ble</w:t>
      </w:r>
      <w:r w:rsidR="00835C1C">
        <w:rPr>
          <w:lang w:val="nn-NO"/>
        </w:rPr>
        <w:t>i</w:t>
      </w:r>
      <w:r w:rsidRPr="005F47F8">
        <w:rPr>
          <w:lang w:val="nn-NO"/>
        </w:rPr>
        <w:t xml:space="preserve"> utført ny luktsimulering til </w:t>
      </w:r>
      <w:r w:rsidR="00AA0187" w:rsidRPr="005F47F8">
        <w:rPr>
          <w:lang w:val="nn-NO"/>
        </w:rPr>
        <w:t>offentleg</w:t>
      </w:r>
      <w:r w:rsidRPr="005F47F8">
        <w:rPr>
          <w:lang w:val="nn-NO"/>
        </w:rPr>
        <w:t xml:space="preserve"> ettersyn.</w:t>
      </w:r>
    </w:p>
    <w:p w14:paraId="392BCFDD" w14:textId="7BC353BE" w:rsidR="00457324" w:rsidRPr="005F47F8" w:rsidRDefault="00AA0187" w:rsidP="00AA0187">
      <w:pPr>
        <w:pStyle w:val="Listeavsnitt"/>
        <w:numPr>
          <w:ilvl w:val="0"/>
          <w:numId w:val="17"/>
        </w:numPr>
        <w:rPr>
          <w:lang w:val="nn-NO"/>
        </w:rPr>
      </w:pPr>
      <w:r w:rsidRPr="005F47F8">
        <w:rPr>
          <w:lang w:val="nn-NO"/>
        </w:rPr>
        <w:t>Endeleg</w:t>
      </w:r>
      <w:r w:rsidR="00457324" w:rsidRPr="005F47F8">
        <w:rPr>
          <w:lang w:val="nn-NO"/>
        </w:rPr>
        <w:t xml:space="preserve"> plassering av </w:t>
      </w:r>
      <w:r w:rsidRPr="005F47F8">
        <w:rPr>
          <w:lang w:val="nn-NO"/>
        </w:rPr>
        <w:t>reinseanlegget</w:t>
      </w:r>
      <w:r w:rsidR="00457324" w:rsidRPr="005F47F8">
        <w:rPr>
          <w:lang w:val="nn-NO"/>
        </w:rPr>
        <w:t xml:space="preserve"> er det som er lagt til grunn til </w:t>
      </w:r>
      <w:r w:rsidRPr="005F47F8">
        <w:rPr>
          <w:lang w:val="nn-NO"/>
        </w:rPr>
        <w:t>offentleg</w:t>
      </w:r>
      <w:r w:rsidR="00457324" w:rsidRPr="005F47F8">
        <w:rPr>
          <w:lang w:val="nn-NO"/>
        </w:rPr>
        <w:t xml:space="preserve"> ettersyn</w:t>
      </w:r>
      <w:r w:rsidR="005F47F8">
        <w:rPr>
          <w:lang w:val="nn-NO"/>
        </w:rPr>
        <w:t>. Det blei gjort e</w:t>
      </w:r>
      <w:r w:rsidR="00835C1C">
        <w:rPr>
          <w:lang w:val="nn-NO"/>
        </w:rPr>
        <w:t>i</w:t>
      </w:r>
      <w:r w:rsidR="005F47F8">
        <w:rPr>
          <w:lang w:val="nn-NO"/>
        </w:rPr>
        <w:t xml:space="preserve"> arkeologisk registrering av heile planområde ved oppstart av planarbeid. Man gjorde ikkje funn i skogområdet over Kvasnesvegen. V</w:t>
      </w:r>
      <w:r w:rsidRPr="005F47F8">
        <w:rPr>
          <w:lang w:val="nn-NO"/>
        </w:rPr>
        <w:t xml:space="preserve">ed </w:t>
      </w:r>
      <w:r w:rsidR="00457324" w:rsidRPr="005F47F8">
        <w:rPr>
          <w:lang w:val="nn-NO"/>
        </w:rPr>
        <w:t xml:space="preserve">arkeologiske funn i byggeprosessen ut over det som er avklart i planprosessen vil det jf. </w:t>
      </w:r>
      <w:r w:rsidRPr="005F47F8">
        <w:rPr>
          <w:lang w:val="nn-NO"/>
        </w:rPr>
        <w:t>kulturminnelova</w:t>
      </w:r>
      <w:r w:rsidR="00457324" w:rsidRPr="005F47F8">
        <w:rPr>
          <w:lang w:val="nn-NO"/>
        </w:rPr>
        <w:t xml:space="preserve"> §8 være krav om å stoppe arbeidet og kontakte </w:t>
      </w:r>
      <w:r w:rsidR="005F47F8" w:rsidRPr="005F47F8">
        <w:rPr>
          <w:lang w:val="nn-NO"/>
        </w:rPr>
        <w:t>fylkeskommunen</w:t>
      </w:r>
      <w:r w:rsidR="00457324" w:rsidRPr="005F47F8">
        <w:rPr>
          <w:lang w:val="nn-NO"/>
        </w:rPr>
        <w:t xml:space="preserve"> </w:t>
      </w:r>
      <w:r w:rsidRPr="005F47F8">
        <w:rPr>
          <w:lang w:val="nn-NO"/>
        </w:rPr>
        <w:t>snarast</w:t>
      </w:r>
      <w:r w:rsidR="00457324" w:rsidRPr="005F47F8">
        <w:rPr>
          <w:lang w:val="nn-NO"/>
        </w:rPr>
        <w:t xml:space="preserve"> </w:t>
      </w:r>
      <w:r w:rsidRPr="005F47F8">
        <w:rPr>
          <w:lang w:val="nn-NO"/>
        </w:rPr>
        <w:t>mogleg</w:t>
      </w:r>
      <w:r w:rsidR="00457324" w:rsidRPr="005F47F8">
        <w:rPr>
          <w:lang w:val="nn-NO"/>
        </w:rPr>
        <w:t>.</w:t>
      </w:r>
    </w:p>
    <w:p w14:paraId="60D22308" w14:textId="3B8C64F2" w:rsidR="00457324" w:rsidRPr="005F47F8" w:rsidRDefault="00457324" w:rsidP="00AA0187">
      <w:pPr>
        <w:pStyle w:val="Listeavsnitt"/>
        <w:numPr>
          <w:ilvl w:val="0"/>
          <w:numId w:val="17"/>
        </w:numPr>
        <w:rPr>
          <w:lang w:val="nn-NO"/>
        </w:rPr>
      </w:pPr>
      <w:r w:rsidRPr="005F47F8">
        <w:rPr>
          <w:lang w:val="nn-NO"/>
        </w:rPr>
        <w:t xml:space="preserve">Bruk av masser vil </w:t>
      </w:r>
      <w:r w:rsidR="00AA0187" w:rsidRPr="005F47F8">
        <w:rPr>
          <w:lang w:val="nn-NO"/>
        </w:rPr>
        <w:t>avklarast</w:t>
      </w:r>
      <w:r w:rsidRPr="005F47F8">
        <w:rPr>
          <w:lang w:val="nn-NO"/>
        </w:rPr>
        <w:t xml:space="preserve"> i vid</w:t>
      </w:r>
      <w:r w:rsidR="00AA0187" w:rsidRPr="005F47F8">
        <w:rPr>
          <w:lang w:val="nn-NO"/>
        </w:rPr>
        <w:t>a</w:t>
      </w:r>
      <w:r w:rsidRPr="005F47F8">
        <w:rPr>
          <w:lang w:val="nn-NO"/>
        </w:rPr>
        <w:t xml:space="preserve">re detaljering. </w:t>
      </w:r>
    </w:p>
    <w:p w14:paraId="7896CA43" w14:textId="086A54CF" w:rsidR="00457324" w:rsidRPr="005F47F8" w:rsidRDefault="005F47F8" w:rsidP="00AA0187">
      <w:pPr>
        <w:pStyle w:val="Listeavsnitt"/>
        <w:numPr>
          <w:ilvl w:val="0"/>
          <w:numId w:val="17"/>
        </w:numPr>
        <w:rPr>
          <w:lang w:val="nn-NO"/>
        </w:rPr>
      </w:pPr>
      <w:r>
        <w:rPr>
          <w:lang w:val="nn-NO"/>
        </w:rPr>
        <w:t>F</w:t>
      </w:r>
      <w:r w:rsidR="00457324" w:rsidRPr="005F47F8">
        <w:rPr>
          <w:lang w:val="nn-NO"/>
        </w:rPr>
        <w:t>ortau</w:t>
      </w:r>
      <w:r>
        <w:rPr>
          <w:lang w:val="nn-NO"/>
        </w:rPr>
        <w:t xml:space="preserve"> vil ikkje bli opparbeidd</w:t>
      </w:r>
      <w:r w:rsidR="00457324" w:rsidRPr="005F47F8">
        <w:rPr>
          <w:lang w:val="nn-NO"/>
        </w:rPr>
        <w:t xml:space="preserve"> he</w:t>
      </w:r>
      <w:r w:rsidR="00AA0187" w:rsidRPr="005F47F8">
        <w:rPr>
          <w:lang w:val="nn-NO"/>
        </w:rPr>
        <w:t>i</w:t>
      </w:r>
      <w:r w:rsidR="00457324" w:rsidRPr="005F47F8">
        <w:rPr>
          <w:lang w:val="nn-NO"/>
        </w:rPr>
        <w:t xml:space="preserve">lt opp til Kvasnesvegen av </w:t>
      </w:r>
      <w:r w:rsidR="00AA0187" w:rsidRPr="005F47F8">
        <w:rPr>
          <w:lang w:val="nn-NO"/>
        </w:rPr>
        <w:t>omsyn</w:t>
      </w:r>
      <w:r w:rsidR="00457324" w:rsidRPr="005F47F8">
        <w:rPr>
          <w:lang w:val="nn-NO"/>
        </w:rPr>
        <w:t xml:space="preserve"> til </w:t>
      </w:r>
      <w:r w:rsidR="00AA0187" w:rsidRPr="005F47F8">
        <w:rPr>
          <w:lang w:val="nn-NO"/>
        </w:rPr>
        <w:t>eksisterande</w:t>
      </w:r>
      <w:r w:rsidR="00457324" w:rsidRPr="005F47F8">
        <w:rPr>
          <w:lang w:val="nn-NO"/>
        </w:rPr>
        <w:t xml:space="preserve"> bekkeleie og arealinngrep på </w:t>
      </w:r>
      <w:r w:rsidR="00AA0187" w:rsidRPr="005F47F8">
        <w:rPr>
          <w:lang w:val="nn-NO"/>
        </w:rPr>
        <w:t>eigendommar</w:t>
      </w:r>
      <w:r w:rsidR="00457324" w:rsidRPr="005F47F8">
        <w:rPr>
          <w:lang w:val="nn-NO"/>
        </w:rPr>
        <w:t xml:space="preserve"> mot vegen. </w:t>
      </w:r>
    </w:p>
    <w:p w14:paraId="4BDA5CCF" w14:textId="77777777" w:rsidR="00457324" w:rsidRPr="005F47F8" w:rsidRDefault="00457324" w:rsidP="00AA0187">
      <w:pPr>
        <w:pStyle w:val="Listeavsnitt"/>
        <w:numPr>
          <w:ilvl w:val="0"/>
          <w:numId w:val="17"/>
        </w:numPr>
        <w:rPr>
          <w:lang w:val="nn-NO"/>
        </w:rPr>
      </w:pPr>
      <w:r w:rsidRPr="005F47F8">
        <w:rPr>
          <w:lang w:val="nn-NO"/>
        </w:rPr>
        <w:t xml:space="preserve">Det er lagt til grunn fjerning av falleferdig hus i plankartet. </w:t>
      </w:r>
    </w:p>
    <w:p w14:paraId="13273D68" w14:textId="6191DB8D" w:rsidR="00457324" w:rsidRPr="005F47F8" w:rsidRDefault="00457324" w:rsidP="00AA0187">
      <w:pPr>
        <w:pStyle w:val="Listeavsnitt"/>
        <w:numPr>
          <w:ilvl w:val="0"/>
          <w:numId w:val="17"/>
        </w:numPr>
        <w:rPr>
          <w:lang w:val="nn-NO"/>
        </w:rPr>
      </w:pPr>
      <w:r w:rsidRPr="005F47F8">
        <w:rPr>
          <w:lang w:val="nn-NO"/>
        </w:rPr>
        <w:t xml:space="preserve">Reguleringsplanen </w:t>
      </w:r>
      <w:r w:rsidR="005F47F8">
        <w:rPr>
          <w:lang w:val="nn-NO"/>
        </w:rPr>
        <w:t xml:space="preserve">kan ikkje </w:t>
      </w:r>
      <w:r w:rsidRPr="005F47F8">
        <w:rPr>
          <w:lang w:val="nn-NO"/>
        </w:rPr>
        <w:t xml:space="preserve">bestemme belysning. </w:t>
      </w:r>
    </w:p>
    <w:p w14:paraId="636B67D7" w14:textId="00E6B786" w:rsidR="00457324" w:rsidRPr="005F47F8" w:rsidRDefault="00AA0187" w:rsidP="00AA0187">
      <w:pPr>
        <w:pStyle w:val="Listeavsnitt"/>
        <w:numPr>
          <w:ilvl w:val="0"/>
          <w:numId w:val="17"/>
        </w:numPr>
        <w:rPr>
          <w:lang w:val="nn-NO"/>
        </w:rPr>
      </w:pPr>
      <w:r w:rsidRPr="005F47F8">
        <w:rPr>
          <w:lang w:val="nn-NO"/>
        </w:rPr>
        <w:t>H</w:t>
      </w:r>
      <w:r w:rsidR="00457324" w:rsidRPr="005F47F8">
        <w:rPr>
          <w:lang w:val="nn-NO"/>
        </w:rPr>
        <w:t>ø</w:t>
      </w:r>
      <w:r w:rsidRPr="005F47F8">
        <w:rPr>
          <w:lang w:val="nn-NO"/>
        </w:rPr>
        <w:t>g</w:t>
      </w:r>
      <w:r w:rsidR="00457324" w:rsidRPr="005F47F8">
        <w:rPr>
          <w:lang w:val="nn-NO"/>
        </w:rPr>
        <w:t>d</w:t>
      </w:r>
      <w:r w:rsidRPr="005F47F8">
        <w:rPr>
          <w:lang w:val="nn-NO"/>
        </w:rPr>
        <w:t>a</w:t>
      </w:r>
      <w:r w:rsidR="00457324" w:rsidRPr="005F47F8">
        <w:rPr>
          <w:lang w:val="nn-NO"/>
        </w:rPr>
        <w:t xml:space="preserve"> av vegetasjonsskjermen </w:t>
      </w:r>
      <w:r w:rsidRPr="005F47F8">
        <w:rPr>
          <w:lang w:val="nn-NO"/>
        </w:rPr>
        <w:t>vert</w:t>
      </w:r>
      <w:r w:rsidR="00457324" w:rsidRPr="005F47F8">
        <w:rPr>
          <w:lang w:val="nn-NO"/>
        </w:rPr>
        <w:t xml:space="preserve"> ikk</w:t>
      </w:r>
      <w:r w:rsidRPr="005F47F8">
        <w:rPr>
          <w:lang w:val="nn-NO"/>
        </w:rPr>
        <w:t>j</w:t>
      </w:r>
      <w:r w:rsidR="00457324" w:rsidRPr="005F47F8">
        <w:rPr>
          <w:lang w:val="nn-NO"/>
        </w:rPr>
        <w:t>e bestemt i reguleringsplanen, men det er ikk</w:t>
      </w:r>
      <w:r w:rsidRPr="005F47F8">
        <w:rPr>
          <w:lang w:val="nn-NO"/>
        </w:rPr>
        <w:t>j</w:t>
      </w:r>
      <w:r w:rsidR="00457324" w:rsidRPr="005F47F8">
        <w:rPr>
          <w:lang w:val="nn-NO"/>
        </w:rPr>
        <w:t>e lagt restriksjon</w:t>
      </w:r>
      <w:r w:rsidR="005F47F8">
        <w:rPr>
          <w:lang w:val="nn-NO"/>
        </w:rPr>
        <w:t>a</w:t>
      </w:r>
      <w:r w:rsidR="00457324" w:rsidRPr="005F47F8">
        <w:rPr>
          <w:lang w:val="nn-NO"/>
        </w:rPr>
        <w:t xml:space="preserve">r på skjøtsel av denne. </w:t>
      </w:r>
      <w:r w:rsidR="005F47F8">
        <w:rPr>
          <w:lang w:val="nn-NO"/>
        </w:rPr>
        <w:t xml:space="preserve">Hensikten med vegetasjonen er å skjule administrasjonsbygget. </w:t>
      </w:r>
    </w:p>
    <w:p w14:paraId="0F2991FA" w14:textId="77777777" w:rsidR="00457324" w:rsidRPr="005F47F8" w:rsidRDefault="00457324" w:rsidP="00457324">
      <w:pPr>
        <w:pStyle w:val="Overskrift2"/>
        <w:rPr>
          <w:lang w:val="nn-NO"/>
        </w:rPr>
      </w:pPr>
      <w:bookmarkStart w:id="13" w:name="_Toc131267491"/>
      <w:r w:rsidRPr="005F47F8">
        <w:rPr>
          <w:lang w:val="nn-NO"/>
        </w:rPr>
        <w:t>Kvasnes, Åkre, Aakernes, Gulbrandsen m.fl, 25.2.23</w:t>
      </w:r>
      <w:bookmarkEnd w:id="13"/>
    </w:p>
    <w:p w14:paraId="48D1DECA" w14:textId="77777777" w:rsidR="00457324" w:rsidRPr="005F47F8" w:rsidRDefault="00457324" w:rsidP="00457324">
      <w:pPr>
        <w:pStyle w:val="Listeavsnitt"/>
        <w:numPr>
          <w:ilvl w:val="0"/>
          <w:numId w:val="15"/>
        </w:numPr>
        <w:rPr>
          <w:lang w:val="nn-NO"/>
        </w:rPr>
      </w:pPr>
      <w:r w:rsidRPr="005F47F8">
        <w:rPr>
          <w:lang w:val="nn-NO"/>
        </w:rPr>
        <w:t>Fortau og gatelys må komme langs heile strekninga fra Veibustkrysset til Fabrikkbakken, og heilt opp til Kvasnesveien. Dette bør ligge på samme side som bygda. Kryssing av Kongshaugvegen er ikke tjenlig for myke trafikanter. Fortauet må komme på opp siden av veien og ikke slik forslaget ligg føre, på nedsiden mot sjøen.</w:t>
      </w:r>
    </w:p>
    <w:p w14:paraId="365CC359" w14:textId="77777777" w:rsidR="00457324" w:rsidRPr="005F47F8" w:rsidRDefault="00457324" w:rsidP="00457324">
      <w:pPr>
        <w:pStyle w:val="Listeavsnitt"/>
        <w:numPr>
          <w:ilvl w:val="0"/>
          <w:numId w:val="15"/>
        </w:numPr>
        <w:rPr>
          <w:lang w:val="nn-NO"/>
        </w:rPr>
      </w:pPr>
      <w:r w:rsidRPr="005F47F8">
        <w:rPr>
          <w:lang w:val="nn-NO"/>
        </w:rPr>
        <w:t>Mye trafikk langs vegen fra Pallefabrikken og bedriftene i enden på Kongshaugstranda. Trailere og vogntog samt personbiler fra bedrifter og bygdefolk kjører denne veien som er litt smal for passering av to biler. Fotgjengere må ofte ut i grøften i møte med vogntog og store lastebiler.</w:t>
      </w:r>
    </w:p>
    <w:p w14:paraId="1FBF109D" w14:textId="77777777" w:rsidR="00457324" w:rsidRPr="005F47F8" w:rsidRDefault="00457324" w:rsidP="00457324">
      <w:pPr>
        <w:pStyle w:val="Listeavsnitt"/>
        <w:numPr>
          <w:ilvl w:val="0"/>
          <w:numId w:val="15"/>
        </w:numPr>
        <w:rPr>
          <w:lang w:val="nn-NO"/>
        </w:rPr>
      </w:pPr>
      <w:r w:rsidRPr="005F47F8">
        <w:rPr>
          <w:lang w:val="nn-NO"/>
        </w:rPr>
        <w:lastRenderedPageBreak/>
        <w:t xml:space="preserve">Oppgitt at det kjører 30 biler daglig på strekningen, forventer økning i forb. Med Frionor/Pallefabrikken i tillegg til renseanlegget. Plassering av fortau mot sjøen er ugunstig mtp kryssing av trafikert veg, vil også være færre kryssinger på vestsiden. </w:t>
      </w:r>
    </w:p>
    <w:p w14:paraId="7FED245C" w14:textId="77777777" w:rsidR="00457324" w:rsidRPr="005F47F8" w:rsidRDefault="00457324" w:rsidP="00457324">
      <w:pPr>
        <w:pStyle w:val="Listeavsnitt"/>
        <w:numPr>
          <w:ilvl w:val="0"/>
          <w:numId w:val="15"/>
        </w:numPr>
        <w:rPr>
          <w:lang w:val="nn-NO"/>
        </w:rPr>
      </w:pPr>
      <w:r w:rsidRPr="005F47F8">
        <w:rPr>
          <w:lang w:val="nn-NO"/>
        </w:rPr>
        <w:t xml:space="preserve">Lite trolig at biloppstilling langs småbåthavnen vil benyttes av bygdefolket. Viktig at buss-stopp ved E39 holdes tilgjengelig. Undergangen mot Veibust bør utvides før renseanlegget påbegynnes. Fortauet må forlenges og gjelde helt til eksisterende fortau ved Veibuststranda. </w:t>
      </w:r>
    </w:p>
    <w:p w14:paraId="4798C8A5" w14:textId="2990DF63" w:rsidR="00457324" w:rsidRPr="005F47F8" w:rsidRDefault="00457324" w:rsidP="00457324">
      <w:pPr>
        <w:pStyle w:val="Listeavsnitt"/>
        <w:numPr>
          <w:ilvl w:val="0"/>
          <w:numId w:val="15"/>
        </w:numPr>
        <w:rPr>
          <w:lang w:val="nn-NO"/>
        </w:rPr>
      </w:pPr>
      <w:r w:rsidRPr="005F47F8">
        <w:rPr>
          <w:lang w:val="nn-NO"/>
        </w:rPr>
        <w:t>Vil bli økt belastning på vegstrekningen i anleggsperioden for både Veibustkrysset og renseanlegget. Dette kan skape store problemer for brukere av Kongshaugvegen. I arbeidsperioden må veiene sikres slik det blir e</w:t>
      </w:r>
      <w:r w:rsidR="00835C1C">
        <w:rPr>
          <w:lang w:val="nn-NO"/>
        </w:rPr>
        <w:t>i</w:t>
      </w:r>
      <w:r w:rsidRPr="005F47F8">
        <w:rPr>
          <w:lang w:val="nn-NO"/>
        </w:rPr>
        <w:t xml:space="preserve"> trygg plass for alle som bor på Veibust og Kvasnes. Likeså veiene på strekningen fra Kongshaugstranda til Veibustkrysset må sikres, slik at det ikke oppstår ulykker. Rekkefølgekrav er viktig der fortau må komme før e</w:t>
      </w:r>
      <w:r w:rsidR="00835C1C">
        <w:rPr>
          <w:lang w:val="nn-NO"/>
        </w:rPr>
        <w:t>i</w:t>
      </w:r>
      <w:r w:rsidRPr="005F47F8">
        <w:rPr>
          <w:lang w:val="nn-NO"/>
        </w:rPr>
        <w:t>n starter på arbeidet med renseanlegget.</w:t>
      </w:r>
    </w:p>
    <w:p w14:paraId="4B563915" w14:textId="77777777" w:rsidR="00457324" w:rsidRPr="005F47F8" w:rsidRDefault="00457324" w:rsidP="00457324">
      <w:pPr>
        <w:pStyle w:val="Listeavsnitt"/>
        <w:numPr>
          <w:ilvl w:val="0"/>
          <w:numId w:val="15"/>
        </w:numPr>
        <w:rPr>
          <w:lang w:val="nn-NO"/>
        </w:rPr>
      </w:pPr>
      <w:r w:rsidRPr="005F47F8">
        <w:rPr>
          <w:lang w:val="nn-NO"/>
        </w:rPr>
        <w:t xml:space="preserve">Det er luktproblematikk og ikke høyde på luftepipen som fryktes. Det er viktig å ta vare på naturen, dyr og fugleliv i området. Pipehøyden kan avgjøre om lukt kjennes i nabolaget. </w:t>
      </w:r>
    </w:p>
    <w:p w14:paraId="45D8BDFC" w14:textId="77777777" w:rsidR="00457324" w:rsidRPr="00C80072" w:rsidRDefault="00457324" w:rsidP="00457324">
      <w:pPr>
        <w:pStyle w:val="Listeavsnitt"/>
        <w:numPr>
          <w:ilvl w:val="0"/>
          <w:numId w:val="15"/>
        </w:numPr>
        <w:rPr>
          <w:lang w:val="nn-NO"/>
        </w:rPr>
      </w:pPr>
      <w:r w:rsidRPr="005F47F8">
        <w:rPr>
          <w:lang w:val="nn-NO"/>
        </w:rPr>
        <w:t xml:space="preserve">Frykter at renseanlegget kan gjøre det mindre attraktivt å oppholde seg ved friområdet på Kongshaugstranda. Administrasjonsbygget og påbygget vil være i </w:t>
      </w:r>
      <w:r w:rsidRPr="00C80072">
        <w:rPr>
          <w:lang w:val="nn-NO"/>
        </w:rPr>
        <w:t xml:space="preserve">nærheten av friområdet, det må også sikres plass for parkering av besøkende til friområdet. Støy og lukt fra renseanlegget kan være sjenerende for naboer og turgåere, dette må reduseres i den grad det er mulig </w:t>
      </w:r>
    </w:p>
    <w:p w14:paraId="26FD40D8" w14:textId="77777777" w:rsidR="00457324" w:rsidRPr="00C80072" w:rsidRDefault="00457324" w:rsidP="00457324">
      <w:pPr>
        <w:pStyle w:val="Listeavsnitt"/>
        <w:numPr>
          <w:ilvl w:val="0"/>
          <w:numId w:val="15"/>
        </w:numPr>
        <w:rPr>
          <w:lang w:val="nn-NO"/>
        </w:rPr>
      </w:pPr>
      <w:r w:rsidRPr="00C80072">
        <w:rPr>
          <w:lang w:val="nn-NO"/>
        </w:rPr>
        <w:t xml:space="preserve">Utslippspunktet er ikke tatt med i reguleringsplan, men må legges til best mulig utslippsplass som gir minst skade for fisk og miljø. </w:t>
      </w:r>
    </w:p>
    <w:p w14:paraId="5CAD5F35" w14:textId="77777777" w:rsidR="00457324" w:rsidRPr="00C80072" w:rsidRDefault="00457324" w:rsidP="00457324">
      <w:pPr>
        <w:pStyle w:val="Listeavsnitt"/>
        <w:numPr>
          <w:ilvl w:val="0"/>
          <w:numId w:val="15"/>
        </w:numPr>
        <w:rPr>
          <w:lang w:val="nn-NO"/>
        </w:rPr>
      </w:pPr>
      <w:r w:rsidRPr="00C80072">
        <w:rPr>
          <w:lang w:val="nn-NO"/>
        </w:rPr>
        <w:t>Om ikke renseanlegget kommer må fortau og gatelys være med i økonomiplan for å sikre bedre våre innbyggere. Trafikktryggleik er viktig slik at ulykker kan unngås.</w:t>
      </w:r>
    </w:p>
    <w:p w14:paraId="022A4BB3" w14:textId="018E9A1D" w:rsidR="00457324" w:rsidRPr="00C80072" w:rsidRDefault="00457324" w:rsidP="00457324">
      <w:pPr>
        <w:rPr>
          <w:i/>
          <w:iCs/>
          <w:u w:val="single"/>
          <w:lang w:val="nn-NO"/>
        </w:rPr>
      </w:pPr>
      <w:r w:rsidRPr="00C80072">
        <w:rPr>
          <w:i/>
          <w:iCs/>
          <w:u w:val="single"/>
          <w:lang w:val="nn-NO"/>
        </w:rPr>
        <w:t>Kommentar</w:t>
      </w:r>
      <w:r w:rsidR="004F2437" w:rsidRPr="00C80072">
        <w:rPr>
          <w:i/>
          <w:iCs/>
          <w:u w:val="single"/>
          <w:lang w:val="nn-NO"/>
        </w:rPr>
        <w:t>:</w:t>
      </w:r>
    </w:p>
    <w:p w14:paraId="2BA6C488" w14:textId="3B83D137" w:rsidR="00457324" w:rsidRPr="00C80072" w:rsidRDefault="00457324" w:rsidP="00457324">
      <w:pPr>
        <w:pStyle w:val="Listeavsnitt"/>
        <w:numPr>
          <w:ilvl w:val="0"/>
          <w:numId w:val="20"/>
        </w:numPr>
        <w:rPr>
          <w:lang w:val="nn-NO"/>
        </w:rPr>
      </w:pPr>
      <w:r w:rsidRPr="00C80072">
        <w:rPr>
          <w:lang w:val="nn-NO"/>
        </w:rPr>
        <w:t xml:space="preserve">Fortauet </w:t>
      </w:r>
      <w:r w:rsidR="004F2437" w:rsidRPr="00C80072">
        <w:rPr>
          <w:lang w:val="nn-NO"/>
        </w:rPr>
        <w:t>blir lagt</w:t>
      </w:r>
      <w:r w:rsidRPr="00C80072">
        <w:rPr>
          <w:lang w:val="nn-NO"/>
        </w:rPr>
        <w:t xml:space="preserve"> på </w:t>
      </w:r>
      <w:r w:rsidR="004F2437" w:rsidRPr="00C80072">
        <w:rPr>
          <w:lang w:val="nn-NO"/>
        </w:rPr>
        <w:t>austsida</w:t>
      </w:r>
      <w:r w:rsidRPr="00C80072">
        <w:rPr>
          <w:lang w:val="nn-NO"/>
        </w:rPr>
        <w:t xml:space="preserve"> av vegen langs Kongshaugstranda for å betene nau</w:t>
      </w:r>
      <w:r w:rsidR="004F2437" w:rsidRPr="00C80072">
        <w:rPr>
          <w:lang w:val="nn-NO"/>
        </w:rPr>
        <w:t>sta</w:t>
      </w:r>
      <w:r w:rsidRPr="00C80072">
        <w:rPr>
          <w:lang w:val="nn-NO"/>
        </w:rPr>
        <w:t xml:space="preserve"> langs strekningen. Fortauet vil ikk</w:t>
      </w:r>
      <w:r w:rsidR="004F2437" w:rsidRPr="00C80072">
        <w:rPr>
          <w:lang w:val="nn-NO"/>
        </w:rPr>
        <w:t>j</w:t>
      </w:r>
      <w:r w:rsidRPr="00C80072">
        <w:rPr>
          <w:lang w:val="nn-NO"/>
        </w:rPr>
        <w:t xml:space="preserve">e </w:t>
      </w:r>
      <w:r w:rsidR="004F2437" w:rsidRPr="00C80072">
        <w:rPr>
          <w:lang w:val="nn-NO"/>
        </w:rPr>
        <w:t>blir bygd</w:t>
      </w:r>
      <w:r w:rsidRPr="00C80072">
        <w:rPr>
          <w:lang w:val="nn-NO"/>
        </w:rPr>
        <w:t xml:space="preserve"> he</w:t>
      </w:r>
      <w:r w:rsidR="004F2437" w:rsidRPr="00C80072">
        <w:rPr>
          <w:lang w:val="nn-NO"/>
        </w:rPr>
        <w:t>i</w:t>
      </w:r>
      <w:r w:rsidRPr="00C80072">
        <w:rPr>
          <w:lang w:val="nn-NO"/>
        </w:rPr>
        <w:t>lt opp til Kvasnesve</w:t>
      </w:r>
      <w:r w:rsidR="004F2437" w:rsidRPr="00C80072">
        <w:rPr>
          <w:lang w:val="nn-NO"/>
        </w:rPr>
        <w:t>ge</w:t>
      </w:r>
      <w:r w:rsidRPr="00C80072">
        <w:rPr>
          <w:lang w:val="nn-NO"/>
        </w:rPr>
        <w:t xml:space="preserve">n </w:t>
      </w:r>
      <w:r w:rsidR="004F2437" w:rsidRPr="00C80072">
        <w:rPr>
          <w:lang w:val="nn-NO"/>
        </w:rPr>
        <w:t>grunna</w:t>
      </w:r>
      <w:r w:rsidRPr="00C80072">
        <w:rPr>
          <w:lang w:val="nn-NO"/>
        </w:rPr>
        <w:t xml:space="preserve"> bekkefar, som vil krev</w:t>
      </w:r>
      <w:r w:rsidR="004F2437" w:rsidRPr="00C80072">
        <w:rPr>
          <w:lang w:val="nn-NO"/>
        </w:rPr>
        <w:t>je</w:t>
      </w:r>
      <w:r w:rsidRPr="00C80072">
        <w:rPr>
          <w:lang w:val="nn-NO"/>
        </w:rPr>
        <w:t xml:space="preserve"> uforholdsmessig store inngrep på ei</w:t>
      </w:r>
      <w:r w:rsidR="004F2437" w:rsidRPr="00C80072">
        <w:rPr>
          <w:lang w:val="nn-NO"/>
        </w:rPr>
        <w:t>ge</w:t>
      </w:r>
      <w:r w:rsidRPr="00C80072">
        <w:rPr>
          <w:lang w:val="nn-NO"/>
        </w:rPr>
        <w:t>do</w:t>
      </w:r>
      <w:r w:rsidR="004F2437" w:rsidRPr="00C80072">
        <w:rPr>
          <w:lang w:val="nn-NO"/>
        </w:rPr>
        <w:t>mar</w:t>
      </w:r>
      <w:r w:rsidRPr="00C80072">
        <w:rPr>
          <w:lang w:val="nn-NO"/>
        </w:rPr>
        <w:t xml:space="preserve"> langs vegen.  Vegbelysning blir ikk</w:t>
      </w:r>
      <w:r w:rsidR="004F2437" w:rsidRPr="00C80072">
        <w:rPr>
          <w:lang w:val="nn-NO"/>
        </w:rPr>
        <w:t>j</w:t>
      </w:r>
      <w:r w:rsidRPr="00C80072">
        <w:rPr>
          <w:lang w:val="nn-NO"/>
        </w:rPr>
        <w:t xml:space="preserve">e bestemt i reguleringsplan. </w:t>
      </w:r>
    </w:p>
    <w:p w14:paraId="37CE5938" w14:textId="118075D6" w:rsidR="00457324" w:rsidRPr="00C80072" w:rsidRDefault="00457324" w:rsidP="00457324">
      <w:pPr>
        <w:pStyle w:val="Listeavsnitt"/>
        <w:numPr>
          <w:ilvl w:val="0"/>
          <w:numId w:val="20"/>
        </w:numPr>
        <w:rPr>
          <w:lang w:val="nn-NO"/>
        </w:rPr>
      </w:pPr>
      <w:r w:rsidRPr="00C80072">
        <w:rPr>
          <w:lang w:val="nn-NO"/>
        </w:rPr>
        <w:t xml:space="preserve">Fortau </w:t>
      </w:r>
      <w:r w:rsidR="004F2437" w:rsidRPr="00C80072">
        <w:rPr>
          <w:lang w:val="nn-NO"/>
        </w:rPr>
        <w:t xml:space="preserve">blir </w:t>
      </w:r>
      <w:r w:rsidRPr="00C80072">
        <w:rPr>
          <w:lang w:val="nn-NO"/>
        </w:rPr>
        <w:t>etabler</w:t>
      </w:r>
      <w:r w:rsidR="004F2437" w:rsidRPr="00C80072">
        <w:rPr>
          <w:lang w:val="nn-NO"/>
        </w:rPr>
        <w:t>t</w:t>
      </w:r>
      <w:r w:rsidRPr="00C80072">
        <w:rPr>
          <w:lang w:val="nn-NO"/>
        </w:rPr>
        <w:t xml:space="preserve"> ned til Fabrikkvegen og e</w:t>
      </w:r>
      <w:r w:rsidR="004F2437" w:rsidRPr="00C80072">
        <w:rPr>
          <w:lang w:val="nn-NO"/>
        </w:rPr>
        <w:t>it</w:t>
      </w:r>
      <w:r w:rsidRPr="00C80072">
        <w:rPr>
          <w:lang w:val="nn-NO"/>
        </w:rPr>
        <w:t xml:space="preserve"> stykke opp mot Kvasnesvegen (fram til gnr/bnr 57/25), Dette vil gi be</w:t>
      </w:r>
      <w:r w:rsidR="004F2437" w:rsidRPr="00C80072">
        <w:rPr>
          <w:lang w:val="nn-NO"/>
        </w:rPr>
        <w:t>tr</w:t>
      </w:r>
      <w:r w:rsidRPr="00C80072">
        <w:rPr>
          <w:lang w:val="nn-NO"/>
        </w:rPr>
        <w:t>e forh</w:t>
      </w:r>
      <w:r w:rsidR="004F2437" w:rsidRPr="00C80072">
        <w:rPr>
          <w:lang w:val="nn-NO"/>
        </w:rPr>
        <w:t>a</w:t>
      </w:r>
      <w:r w:rsidRPr="00C80072">
        <w:rPr>
          <w:lang w:val="nn-NO"/>
        </w:rPr>
        <w:t>ld for gå</w:t>
      </w:r>
      <w:r w:rsidR="004F2437" w:rsidRPr="00C80072">
        <w:rPr>
          <w:lang w:val="nn-NO"/>
        </w:rPr>
        <w:t>an</w:t>
      </w:r>
      <w:r w:rsidRPr="00C80072">
        <w:rPr>
          <w:lang w:val="nn-NO"/>
        </w:rPr>
        <w:t xml:space="preserve">de langs strekningen. </w:t>
      </w:r>
    </w:p>
    <w:p w14:paraId="02419296" w14:textId="398DBF70" w:rsidR="00457324" w:rsidRPr="00C80072" w:rsidRDefault="00457324" w:rsidP="00457324">
      <w:pPr>
        <w:pStyle w:val="Listeavsnitt"/>
        <w:numPr>
          <w:ilvl w:val="0"/>
          <w:numId w:val="20"/>
        </w:numPr>
        <w:rPr>
          <w:lang w:val="nn-NO"/>
        </w:rPr>
      </w:pPr>
      <w:r w:rsidRPr="00C80072">
        <w:rPr>
          <w:lang w:val="nn-NO"/>
        </w:rPr>
        <w:t xml:space="preserve">Fortau langs </w:t>
      </w:r>
      <w:r w:rsidR="004F2437" w:rsidRPr="00C80072">
        <w:rPr>
          <w:lang w:val="nn-NO"/>
        </w:rPr>
        <w:t>austsida</w:t>
      </w:r>
      <w:r w:rsidRPr="00C80072">
        <w:rPr>
          <w:lang w:val="nn-NO"/>
        </w:rPr>
        <w:t xml:space="preserve"> vil gi god </w:t>
      </w:r>
      <w:r w:rsidR="004F2437" w:rsidRPr="00C80072">
        <w:rPr>
          <w:lang w:val="nn-NO"/>
        </w:rPr>
        <w:t>til</w:t>
      </w:r>
      <w:r w:rsidRPr="00C80072">
        <w:rPr>
          <w:lang w:val="nn-NO"/>
        </w:rPr>
        <w:t xml:space="preserve">komst til mål langs strekningen, men </w:t>
      </w:r>
      <w:r w:rsidR="004F2437" w:rsidRPr="00C80072">
        <w:rPr>
          <w:lang w:val="nn-NO"/>
        </w:rPr>
        <w:t>vil krevje</w:t>
      </w:r>
      <w:r w:rsidRPr="00C80072">
        <w:rPr>
          <w:lang w:val="nn-NO"/>
        </w:rPr>
        <w:t xml:space="preserve"> kryssing nede ved Rano anlegg. I nord </w:t>
      </w:r>
      <w:r w:rsidR="004F2437" w:rsidRPr="00C80072">
        <w:rPr>
          <w:lang w:val="nn-NO"/>
        </w:rPr>
        <w:t>blir</w:t>
      </w:r>
      <w:r w:rsidRPr="00C80072">
        <w:rPr>
          <w:lang w:val="nn-NO"/>
        </w:rPr>
        <w:t xml:space="preserve"> fortauet </w:t>
      </w:r>
      <w:r w:rsidR="004F2437" w:rsidRPr="00C80072">
        <w:rPr>
          <w:lang w:val="nn-NO"/>
        </w:rPr>
        <w:t xml:space="preserve">vidareført </w:t>
      </w:r>
      <w:r w:rsidRPr="00C80072">
        <w:rPr>
          <w:lang w:val="nn-NO"/>
        </w:rPr>
        <w:t xml:space="preserve">på </w:t>
      </w:r>
      <w:r w:rsidR="004F2437" w:rsidRPr="00C80072">
        <w:rPr>
          <w:lang w:val="nn-NO"/>
        </w:rPr>
        <w:t>austsida</w:t>
      </w:r>
      <w:r w:rsidRPr="00C80072">
        <w:rPr>
          <w:lang w:val="nn-NO"/>
        </w:rPr>
        <w:t xml:space="preserve"> av vegen.</w:t>
      </w:r>
    </w:p>
    <w:p w14:paraId="28A144C8" w14:textId="5235DD3C" w:rsidR="00457324" w:rsidRPr="00C80072" w:rsidRDefault="00457324" w:rsidP="00457324">
      <w:pPr>
        <w:pStyle w:val="Listeavsnitt"/>
        <w:numPr>
          <w:ilvl w:val="0"/>
          <w:numId w:val="20"/>
        </w:numPr>
        <w:rPr>
          <w:lang w:val="nn-NO"/>
        </w:rPr>
      </w:pPr>
      <w:r w:rsidRPr="00C80072">
        <w:rPr>
          <w:lang w:val="nn-NO"/>
        </w:rPr>
        <w:lastRenderedPageBreak/>
        <w:t>Undergangen mot Veibust er ikk</w:t>
      </w:r>
      <w:r w:rsidR="00347481">
        <w:rPr>
          <w:lang w:val="nn-NO"/>
        </w:rPr>
        <w:t>j</w:t>
      </w:r>
      <w:r w:rsidRPr="00C80072">
        <w:rPr>
          <w:lang w:val="nn-NO"/>
        </w:rPr>
        <w:t>e del av reguleringsplanen, m</w:t>
      </w:r>
      <w:r w:rsidR="004F2437" w:rsidRPr="00C80072">
        <w:rPr>
          <w:lang w:val="nn-NO"/>
        </w:rPr>
        <w:t xml:space="preserve">en vil bli gjennomført som ein del av Veibustkrysset. </w:t>
      </w:r>
      <w:r w:rsidRPr="00C80072">
        <w:rPr>
          <w:lang w:val="nn-NO"/>
        </w:rPr>
        <w:t>Detaljregulering for Veibust</w:t>
      </w:r>
      <w:r w:rsidR="004F2437" w:rsidRPr="00C80072">
        <w:rPr>
          <w:lang w:val="nn-NO"/>
        </w:rPr>
        <w:t>krysset</w:t>
      </w:r>
      <w:r w:rsidRPr="00C80072">
        <w:rPr>
          <w:lang w:val="nn-NO"/>
        </w:rPr>
        <w:t xml:space="preserve"> sikr</w:t>
      </w:r>
      <w:r w:rsidR="004F2437" w:rsidRPr="00C80072">
        <w:rPr>
          <w:lang w:val="nn-NO"/>
        </w:rPr>
        <w:t>a</w:t>
      </w:r>
      <w:r w:rsidRPr="00C80072">
        <w:rPr>
          <w:lang w:val="nn-NO"/>
        </w:rPr>
        <w:t>r også videre fortau til bussforbindels</w:t>
      </w:r>
      <w:r w:rsidR="004F2437" w:rsidRPr="00C80072">
        <w:rPr>
          <w:lang w:val="nn-NO"/>
        </w:rPr>
        <w:t>a</w:t>
      </w:r>
      <w:r w:rsidRPr="00C80072">
        <w:rPr>
          <w:lang w:val="nn-NO"/>
        </w:rPr>
        <w:t>r.</w:t>
      </w:r>
    </w:p>
    <w:p w14:paraId="4DD880A7" w14:textId="56B35D1E" w:rsidR="00457324" w:rsidRPr="00C80072" w:rsidRDefault="00457324" w:rsidP="00457324">
      <w:pPr>
        <w:pStyle w:val="Listeavsnitt"/>
        <w:numPr>
          <w:ilvl w:val="0"/>
          <w:numId w:val="20"/>
        </w:numPr>
        <w:rPr>
          <w:lang w:val="nn-NO"/>
        </w:rPr>
      </w:pPr>
      <w:r w:rsidRPr="00C80072">
        <w:rPr>
          <w:lang w:val="nn-NO"/>
        </w:rPr>
        <w:t xml:space="preserve">§6.1.4 a. i </w:t>
      </w:r>
      <w:r w:rsidR="004F2437" w:rsidRPr="00C80072">
        <w:rPr>
          <w:lang w:val="nn-NO"/>
        </w:rPr>
        <w:t>føresegnene</w:t>
      </w:r>
      <w:r w:rsidRPr="00C80072">
        <w:rPr>
          <w:lang w:val="nn-NO"/>
        </w:rPr>
        <w:t xml:space="preserve"> sikr</w:t>
      </w:r>
      <w:r w:rsidR="004F2437" w:rsidRPr="00C80072">
        <w:rPr>
          <w:lang w:val="nn-NO"/>
        </w:rPr>
        <w:t>a</w:t>
      </w:r>
      <w:r w:rsidRPr="00C80072">
        <w:rPr>
          <w:lang w:val="nn-NO"/>
        </w:rPr>
        <w:t>r nødvendige tiltak for vern av omg</w:t>
      </w:r>
      <w:r w:rsidR="004F2437" w:rsidRPr="00C80072">
        <w:rPr>
          <w:lang w:val="nn-NO"/>
        </w:rPr>
        <w:t>jevnadene</w:t>
      </w:r>
      <w:r w:rsidRPr="00C80072">
        <w:rPr>
          <w:lang w:val="nn-NO"/>
        </w:rPr>
        <w:t xml:space="preserve"> mot støy og andre ulemper i bygge- og anleggsfasen. Det er stilt krav til opparbeiding av fortau og offentl</w:t>
      </w:r>
      <w:r w:rsidR="004F2437" w:rsidRPr="00C80072">
        <w:rPr>
          <w:lang w:val="nn-NO"/>
        </w:rPr>
        <w:t>e</w:t>
      </w:r>
      <w:r w:rsidRPr="00C80072">
        <w:rPr>
          <w:lang w:val="nn-NO"/>
        </w:rPr>
        <w:t>g veg før igangset</w:t>
      </w:r>
      <w:r w:rsidR="004F2437" w:rsidRPr="00C80072">
        <w:rPr>
          <w:lang w:val="nn-NO"/>
        </w:rPr>
        <w:t>j</w:t>
      </w:r>
      <w:r w:rsidRPr="00C80072">
        <w:rPr>
          <w:lang w:val="nn-NO"/>
        </w:rPr>
        <w:t>ings</w:t>
      </w:r>
      <w:r w:rsidR="004F2437" w:rsidRPr="00C80072">
        <w:rPr>
          <w:lang w:val="nn-NO"/>
        </w:rPr>
        <w:t>løyve</w:t>
      </w:r>
      <w:r w:rsidRPr="00C80072">
        <w:rPr>
          <w:lang w:val="nn-NO"/>
        </w:rPr>
        <w:t xml:space="preserve"> for fjellhallen.</w:t>
      </w:r>
    </w:p>
    <w:p w14:paraId="05CC68E7" w14:textId="2E74FDD9" w:rsidR="00457324" w:rsidRPr="00C80072" w:rsidRDefault="00457324" w:rsidP="00457324">
      <w:pPr>
        <w:pStyle w:val="Listeavsnitt"/>
        <w:numPr>
          <w:ilvl w:val="0"/>
          <w:numId w:val="20"/>
        </w:numPr>
        <w:rPr>
          <w:lang w:val="nn-NO"/>
        </w:rPr>
      </w:pPr>
      <w:r w:rsidRPr="00C80072">
        <w:rPr>
          <w:lang w:val="nn-NO"/>
        </w:rPr>
        <w:t>Viser til tidl</w:t>
      </w:r>
      <w:r w:rsidR="004F2437" w:rsidRPr="00C80072">
        <w:rPr>
          <w:lang w:val="nn-NO"/>
        </w:rPr>
        <w:t>e</w:t>
      </w:r>
      <w:r w:rsidRPr="00C80072">
        <w:rPr>
          <w:lang w:val="nn-NO"/>
        </w:rPr>
        <w:t>g</w:t>
      </w:r>
      <w:r w:rsidR="004F2437" w:rsidRPr="00C80072">
        <w:rPr>
          <w:lang w:val="nn-NO"/>
        </w:rPr>
        <w:t>a</w:t>
      </w:r>
      <w:r w:rsidRPr="00C80072">
        <w:rPr>
          <w:lang w:val="nn-NO"/>
        </w:rPr>
        <w:t xml:space="preserve">re tilsvar </w:t>
      </w:r>
      <w:r w:rsidR="004F2437" w:rsidRPr="00C80072">
        <w:rPr>
          <w:lang w:val="nn-NO"/>
        </w:rPr>
        <w:t>om</w:t>
      </w:r>
      <w:r w:rsidRPr="00C80072">
        <w:rPr>
          <w:lang w:val="nn-NO"/>
        </w:rPr>
        <w:t xml:space="preserve"> lukt. </w:t>
      </w:r>
    </w:p>
    <w:p w14:paraId="0DE11E6B" w14:textId="03BF1E98" w:rsidR="00457324" w:rsidRPr="00C80072" w:rsidRDefault="00457324" w:rsidP="00457324">
      <w:pPr>
        <w:pStyle w:val="Listeavsnitt"/>
        <w:numPr>
          <w:ilvl w:val="0"/>
          <w:numId w:val="20"/>
        </w:numPr>
        <w:rPr>
          <w:lang w:val="nn-NO"/>
        </w:rPr>
      </w:pPr>
      <w:r w:rsidRPr="00C80072">
        <w:rPr>
          <w:lang w:val="nn-NO"/>
        </w:rPr>
        <w:t>Det vil være m</w:t>
      </w:r>
      <w:r w:rsidR="004F2437" w:rsidRPr="00C80072">
        <w:rPr>
          <w:lang w:val="nn-NO"/>
        </w:rPr>
        <w:t>ogle</w:t>
      </w:r>
      <w:r w:rsidRPr="00C80072">
        <w:rPr>
          <w:lang w:val="nn-NO"/>
        </w:rPr>
        <w:t>g å nytte parkering</w:t>
      </w:r>
      <w:r w:rsidR="004F2437" w:rsidRPr="00C80072">
        <w:rPr>
          <w:lang w:val="nn-NO"/>
        </w:rPr>
        <w:t xml:space="preserve"> på kommunal grunn</w:t>
      </w:r>
      <w:r w:rsidRPr="00C80072">
        <w:rPr>
          <w:lang w:val="nn-NO"/>
        </w:rPr>
        <w:t xml:space="preserve"> ved </w:t>
      </w:r>
      <w:r w:rsidR="004F2437" w:rsidRPr="00C80072">
        <w:rPr>
          <w:lang w:val="nn-NO"/>
        </w:rPr>
        <w:t xml:space="preserve">nausta (P2 i plankartet) </w:t>
      </w:r>
      <w:r w:rsidRPr="00C80072">
        <w:rPr>
          <w:lang w:val="nn-NO"/>
        </w:rPr>
        <w:t xml:space="preserve"> for besøk</w:t>
      </w:r>
      <w:r w:rsidR="004F2437" w:rsidRPr="00C80072">
        <w:rPr>
          <w:lang w:val="nn-NO"/>
        </w:rPr>
        <w:t>a</w:t>
      </w:r>
      <w:r w:rsidRPr="00C80072">
        <w:rPr>
          <w:lang w:val="nn-NO"/>
        </w:rPr>
        <w:t>nde</w:t>
      </w:r>
      <w:r w:rsidR="004F2437" w:rsidRPr="00C80072">
        <w:rPr>
          <w:lang w:val="nn-NO"/>
        </w:rPr>
        <w:t>.</w:t>
      </w:r>
    </w:p>
    <w:p w14:paraId="382D46B7" w14:textId="0497088D" w:rsidR="004F2437" w:rsidRDefault="00457324" w:rsidP="004F2437">
      <w:pPr>
        <w:pStyle w:val="Listeavsnitt"/>
        <w:numPr>
          <w:ilvl w:val="0"/>
          <w:numId w:val="20"/>
        </w:numPr>
        <w:rPr>
          <w:lang w:val="nn-NO"/>
        </w:rPr>
      </w:pPr>
      <w:r w:rsidRPr="005F47F8">
        <w:rPr>
          <w:lang w:val="nn-NO"/>
        </w:rPr>
        <w:t>Plassering av utsl</w:t>
      </w:r>
      <w:r w:rsidR="004F2437">
        <w:rPr>
          <w:lang w:val="nn-NO"/>
        </w:rPr>
        <w:t>e</w:t>
      </w:r>
      <w:r w:rsidRPr="005F47F8">
        <w:rPr>
          <w:lang w:val="nn-NO"/>
        </w:rPr>
        <w:t xml:space="preserve">ppspunkt vil </w:t>
      </w:r>
      <w:r w:rsidR="004F2437">
        <w:rPr>
          <w:lang w:val="nn-NO"/>
        </w:rPr>
        <w:t>bli avklart med Statsforvaltaren i utsleppsløyva etter forureiningslova. Både forureiningsforskrifta og reguleringsføresegnene sikrar at det blir e</w:t>
      </w:r>
      <w:r w:rsidR="00835C1C">
        <w:rPr>
          <w:lang w:val="nn-NO"/>
        </w:rPr>
        <w:t>i</w:t>
      </w:r>
      <w:r w:rsidR="004F2437">
        <w:rPr>
          <w:lang w:val="nn-NO"/>
        </w:rPr>
        <w:t xml:space="preserve"> plassering som gir minst mogleg ulempe for omgjevnadene. </w:t>
      </w:r>
      <w:r w:rsidR="00C80072">
        <w:rPr>
          <w:lang w:val="nn-NO"/>
        </w:rPr>
        <w:t>Endeleg plassering av pipa blir ikkje bestemt i reguleringsplanen.</w:t>
      </w:r>
    </w:p>
    <w:p w14:paraId="4C2528C7" w14:textId="17DD1951" w:rsidR="00C80072" w:rsidRDefault="00457324" w:rsidP="00C80072">
      <w:pPr>
        <w:pStyle w:val="Listeavsnitt"/>
        <w:numPr>
          <w:ilvl w:val="0"/>
          <w:numId w:val="20"/>
        </w:numPr>
        <w:rPr>
          <w:lang w:val="nn-NO"/>
        </w:rPr>
      </w:pPr>
      <w:r w:rsidRPr="005F47F8">
        <w:rPr>
          <w:lang w:val="nn-NO"/>
        </w:rPr>
        <w:t>Merknaden ta</w:t>
      </w:r>
      <w:r w:rsidR="00C80072">
        <w:rPr>
          <w:lang w:val="nn-NO"/>
        </w:rPr>
        <w:t>kast til vitande</w:t>
      </w:r>
      <w:r w:rsidRPr="005F47F8">
        <w:rPr>
          <w:lang w:val="nn-NO"/>
        </w:rPr>
        <w:t xml:space="preserve">. </w:t>
      </w:r>
      <w:r w:rsidR="00C80072">
        <w:rPr>
          <w:lang w:val="nn-NO"/>
        </w:rPr>
        <w:t>Reguleringsplanen gjer det mogleg å bygge fortau uavhengig av o</w:t>
      </w:r>
      <w:r w:rsidR="00C80072" w:rsidRPr="00C80072">
        <w:rPr>
          <w:lang w:val="nn-NO"/>
        </w:rPr>
        <w:t xml:space="preserve">m reinseanlegget blir bygd eller ikkje. </w:t>
      </w:r>
    </w:p>
    <w:p w14:paraId="1820F652" w14:textId="77777777" w:rsidR="00C80072" w:rsidRPr="00C80072" w:rsidRDefault="00C80072" w:rsidP="00C80072">
      <w:pPr>
        <w:pStyle w:val="Listeavsnitt"/>
        <w:rPr>
          <w:lang w:val="nn-NO"/>
        </w:rPr>
      </w:pPr>
    </w:p>
    <w:p w14:paraId="0CEC2B0A" w14:textId="5CE98EA8" w:rsidR="00457324" w:rsidRPr="00C80072" w:rsidRDefault="00457324" w:rsidP="00C80072">
      <w:pPr>
        <w:pStyle w:val="Overskrift2"/>
        <w:rPr>
          <w:lang w:val="nn-NO"/>
        </w:rPr>
      </w:pPr>
      <w:bookmarkStart w:id="14" w:name="_Toc131267492"/>
      <w:r w:rsidRPr="005F47F8">
        <w:rPr>
          <w:lang w:val="nn-NO"/>
        </w:rPr>
        <w:t>Tørlen, 27.2.</w:t>
      </w:r>
      <w:r w:rsidRPr="00C80072">
        <w:rPr>
          <w:lang w:val="nn-NO"/>
        </w:rPr>
        <w:t>23 og 1.3.23</w:t>
      </w:r>
      <w:bookmarkEnd w:id="14"/>
    </w:p>
    <w:p w14:paraId="5B3BE92F" w14:textId="77777777" w:rsidR="00457324" w:rsidRPr="005F47F8" w:rsidRDefault="00457324" w:rsidP="00457324">
      <w:pPr>
        <w:rPr>
          <w:lang w:val="nn-NO"/>
        </w:rPr>
      </w:pPr>
      <w:r w:rsidRPr="005F47F8">
        <w:rPr>
          <w:u w:val="single"/>
          <w:lang w:val="nn-NO"/>
        </w:rPr>
        <w:t>Innspill 27.2.23</w:t>
      </w:r>
      <w:r w:rsidRPr="005F47F8">
        <w:rPr>
          <w:u w:val="single"/>
          <w:lang w:val="nn-NO"/>
        </w:rPr>
        <w:br/>
      </w:r>
      <w:r w:rsidRPr="005F47F8">
        <w:rPr>
          <w:lang w:val="nn-NO"/>
        </w:rPr>
        <w:t>1. Merknadsstiller er eier av gnr/bnr 59/12 på Veibust. Mener Sula kommune ikke bør gå videre med denne løsningen pga den enorme prisøkningen prosjektet har fått, psykisk og miljømessig belastning ved plassering av et så massivt kloakkrenseanlegg her, at Sula kommune skal løse rensebehovet for Sulas innbyggere og ikke for enhver pris også Ålesunds.</w:t>
      </w:r>
    </w:p>
    <w:p w14:paraId="246DA603" w14:textId="77777777" w:rsidR="00457324" w:rsidRPr="005F47F8" w:rsidRDefault="00457324" w:rsidP="00457324">
      <w:pPr>
        <w:rPr>
          <w:lang w:val="nn-NO"/>
        </w:rPr>
      </w:pPr>
      <w:r w:rsidRPr="005F47F8">
        <w:rPr>
          <w:lang w:val="nn-NO"/>
        </w:rPr>
        <w:t>2. Dersom kommunen velger å gå videre med prosjektet:</w:t>
      </w:r>
    </w:p>
    <w:p w14:paraId="1D86972F" w14:textId="77777777" w:rsidR="00457324" w:rsidRPr="005F47F8" w:rsidRDefault="00457324" w:rsidP="00457324">
      <w:pPr>
        <w:pStyle w:val="Listeavsnitt"/>
        <w:numPr>
          <w:ilvl w:val="0"/>
          <w:numId w:val="10"/>
        </w:numPr>
        <w:rPr>
          <w:lang w:val="nn-NO"/>
        </w:rPr>
      </w:pPr>
      <w:r w:rsidRPr="005F47F8">
        <w:rPr>
          <w:lang w:val="nn-NO"/>
        </w:rPr>
        <w:t xml:space="preserve">Selv om fastsatte krav til lukt holdes vil mange likevel kunne oppfatte lukt som sterkt invaderende og psykisk belastende. Av hensyn til nåværende og fremtidige innbyggere i denne delen av kommunen må kommunen sørge for at de beste luktreduserende tiltakene/anlegget velges. </w:t>
      </w:r>
    </w:p>
    <w:p w14:paraId="4F62B499" w14:textId="77777777" w:rsidR="00457324" w:rsidRPr="005F47F8" w:rsidRDefault="00457324" w:rsidP="00457324">
      <w:pPr>
        <w:pStyle w:val="Listeavsnitt"/>
        <w:numPr>
          <w:ilvl w:val="0"/>
          <w:numId w:val="10"/>
        </w:numPr>
        <w:rPr>
          <w:lang w:val="nn-NO"/>
        </w:rPr>
      </w:pPr>
      <w:r w:rsidRPr="005F47F8">
        <w:rPr>
          <w:lang w:val="nn-NO"/>
        </w:rPr>
        <w:t>Planlagt nytt fortau/veg må få gatebelysning</w:t>
      </w:r>
    </w:p>
    <w:p w14:paraId="18B73936" w14:textId="77777777" w:rsidR="00457324" w:rsidRPr="005F47F8" w:rsidRDefault="00457324" w:rsidP="00457324">
      <w:pPr>
        <w:pStyle w:val="Listeavsnitt"/>
        <w:numPr>
          <w:ilvl w:val="0"/>
          <w:numId w:val="10"/>
        </w:numPr>
        <w:rPr>
          <w:lang w:val="nn-NO"/>
        </w:rPr>
      </w:pPr>
      <w:r w:rsidRPr="005F47F8">
        <w:rPr>
          <w:lang w:val="nn-NO"/>
        </w:rPr>
        <w:t xml:space="preserve">Ber om at eiendomsgrenser på nytt reguleringsplanforslag kommer tydelig fram. Det er vanskelig å se innvirkning på egen eiendom. </w:t>
      </w:r>
    </w:p>
    <w:p w14:paraId="481A881C" w14:textId="77777777" w:rsidR="00457324" w:rsidRPr="005F47F8" w:rsidRDefault="00457324" w:rsidP="00457324">
      <w:pPr>
        <w:pStyle w:val="Listeavsnitt"/>
        <w:numPr>
          <w:ilvl w:val="0"/>
          <w:numId w:val="10"/>
        </w:numPr>
        <w:rPr>
          <w:lang w:val="nn-NO"/>
        </w:rPr>
      </w:pPr>
      <w:r w:rsidRPr="005F47F8">
        <w:rPr>
          <w:lang w:val="nn-NO"/>
        </w:rPr>
        <w:t xml:space="preserve">Parkering: </w:t>
      </w:r>
    </w:p>
    <w:p w14:paraId="3CE47C8E" w14:textId="77777777" w:rsidR="00457324" w:rsidRPr="005F47F8" w:rsidRDefault="00457324" w:rsidP="00457324">
      <w:pPr>
        <w:pStyle w:val="Listeavsnitt"/>
        <w:numPr>
          <w:ilvl w:val="1"/>
          <w:numId w:val="10"/>
        </w:numPr>
        <w:rPr>
          <w:lang w:val="nn-NO"/>
        </w:rPr>
      </w:pPr>
      <w:r w:rsidRPr="005F47F8">
        <w:rPr>
          <w:lang w:val="nn-NO"/>
        </w:rPr>
        <w:t xml:space="preserve">§20 i plan fra 2001 skal opprettholdes (hvilke nausteiere som skal parkere hvor). </w:t>
      </w:r>
    </w:p>
    <w:p w14:paraId="248B1A05" w14:textId="77777777" w:rsidR="00457324" w:rsidRPr="005F47F8" w:rsidRDefault="00457324" w:rsidP="00457324">
      <w:pPr>
        <w:pStyle w:val="Listeavsnitt"/>
        <w:numPr>
          <w:ilvl w:val="1"/>
          <w:numId w:val="10"/>
        </w:numPr>
        <w:rPr>
          <w:lang w:val="nn-NO"/>
        </w:rPr>
      </w:pPr>
      <w:r w:rsidRPr="005F47F8">
        <w:rPr>
          <w:lang w:val="nn-NO"/>
        </w:rPr>
        <w:lastRenderedPageBreak/>
        <w:t xml:space="preserve">Det er til sammen 12 plasser på gnr/bnr 59/12 (10 hele og 2 halve), dette må opprettholdes. </w:t>
      </w:r>
    </w:p>
    <w:p w14:paraId="077201C5" w14:textId="77777777" w:rsidR="00457324" w:rsidRPr="005F47F8" w:rsidRDefault="00457324" w:rsidP="00457324">
      <w:pPr>
        <w:pStyle w:val="Listeavsnitt"/>
        <w:numPr>
          <w:ilvl w:val="1"/>
          <w:numId w:val="10"/>
        </w:numPr>
        <w:rPr>
          <w:lang w:val="nn-NO"/>
        </w:rPr>
      </w:pPr>
      <w:r w:rsidRPr="005F47F8">
        <w:rPr>
          <w:lang w:val="nn-NO"/>
        </w:rPr>
        <w:t>Tilkomst for traktor etc til jorder på eiendommen fra Kongshaugstranda må ikke hindres. Alle p-plasser plasseres mot nord/veg.</w:t>
      </w:r>
    </w:p>
    <w:p w14:paraId="3BBA8EC6" w14:textId="77777777" w:rsidR="00457324" w:rsidRPr="005F47F8" w:rsidRDefault="00457324" w:rsidP="00457324">
      <w:pPr>
        <w:pStyle w:val="Listeavsnitt"/>
        <w:numPr>
          <w:ilvl w:val="1"/>
          <w:numId w:val="10"/>
        </w:numPr>
        <w:rPr>
          <w:lang w:val="nn-NO"/>
        </w:rPr>
      </w:pPr>
      <w:r w:rsidRPr="005F47F8">
        <w:rPr>
          <w:lang w:val="nn-NO"/>
        </w:rPr>
        <w:t xml:space="preserve">Der er en del rettighetshavere til parkering med spesifikk plassering på regulert/eksisterende p-plass. Ved endringer må disse forholdene ryddes opp i. Kun rettighetshavere har anledning til å parkere bil i forbindelse med bruk av naust. Ikke hensetting av andre eiendeler. </w:t>
      </w:r>
    </w:p>
    <w:p w14:paraId="7F042236" w14:textId="77777777" w:rsidR="00457324" w:rsidRPr="005F47F8" w:rsidRDefault="00457324" w:rsidP="00457324">
      <w:pPr>
        <w:pStyle w:val="Listeavsnitt"/>
        <w:numPr>
          <w:ilvl w:val="0"/>
          <w:numId w:val="10"/>
        </w:numPr>
        <w:rPr>
          <w:lang w:val="nn-NO"/>
        </w:rPr>
      </w:pPr>
      <w:r w:rsidRPr="005F47F8">
        <w:rPr>
          <w:lang w:val="nn-NO"/>
        </w:rPr>
        <w:t>Annen veggrunn, AVG2 er bred og arealkrevenede, ber om at denne reduseres i bredde. Skjæringer/nivåforskjeller ved veg kan utføres med bruk av natursteinsmur og redusere behovet for areal til dette formålet.</w:t>
      </w:r>
    </w:p>
    <w:p w14:paraId="5CA15B1D" w14:textId="77777777" w:rsidR="00457324" w:rsidRPr="005F47F8" w:rsidRDefault="00457324" w:rsidP="00457324">
      <w:pPr>
        <w:pStyle w:val="Listeavsnitt"/>
        <w:numPr>
          <w:ilvl w:val="0"/>
          <w:numId w:val="10"/>
        </w:numPr>
        <w:rPr>
          <w:lang w:val="nn-NO"/>
        </w:rPr>
      </w:pPr>
      <w:r w:rsidRPr="005F47F8">
        <w:rPr>
          <w:lang w:val="nn-NO"/>
        </w:rPr>
        <w:t xml:space="preserve">AV2, AV3 og AV4 påvirker merknadsstillers eiendom på negativ måte for all fremtid. </w:t>
      </w:r>
    </w:p>
    <w:p w14:paraId="35315E26" w14:textId="77777777" w:rsidR="00457324" w:rsidRPr="005F47F8" w:rsidRDefault="00457324" w:rsidP="00457324">
      <w:pPr>
        <w:pStyle w:val="Listeavsnitt"/>
        <w:numPr>
          <w:ilvl w:val="0"/>
          <w:numId w:val="10"/>
        </w:numPr>
        <w:rPr>
          <w:lang w:val="nn-NO"/>
        </w:rPr>
      </w:pPr>
      <w:r w:rsidRPr="005F47F8">
        <w:rPr>
          <w:lang w:val="nn-NO"/>
        </w:rPr>
        <w:t xml:space="preserve">Luftepipe/inntak rett ved merknadssstillers eiendom vil være svært negativt med tilførsel av støy og lukt. </w:t>
      </w:r>
    </w:p>
    <w:p w14:paraId="41F59FE3" w14:textId="77777777" w:rsidR="00457324" w:rsidRPr="005F47F8" w:rsidRDefault="00457324" w:rsidP="00457324">
      <w:pPr>
        <w:pStyle w:val="Listeavsnitt"/>
        <w:numPr>
          <w:ilvl w:val="0"/>
          <w:numId w:val="10"/>
        </w:numPr>
        <w:rPr>
          <w:lang w:val="nn-NO"/>
        </w:rPr>
      </w:pPr>
      <w:r w:rsidRPr="005F47F8">
        <w:rPr>
          <w:lang w:val="nn-NO"/>
        </w:rPr>
        <w:t xml:space="preserve">Haller i undergrunnen reduserer også muligheten til å utnytte eget eierskap både oppå og under grunnen, f.eks ved uttak av grunnvann, energibrønner og andre formål som den teknologiske utviklingen vil kunne muliggjøre. Usikkerhet vedr. forurensning/tilsig fra kloakkhaller til grunnvann/brønner/bekker i området. </w:t>
      </w:r>
    </w:p>
    <w:p w14:paraId="07039744" w14:textId="77777777" w:rsidR="00457324" w:rsidRPr="005F47F8" w:rsidRDefault="00457324" w:rsidP="00457324">
      <w:pPr>
        <w:rPr>
          <w:i/>
          <w:iCs/>
          <w:lang w:val="nn-NO"/>
        </w:rPr>
      </w:pPr>
      <w:r w:rsidRPr="005F47F8">
        <w:rPr>
          <w:i/>
          <w:iCs/>
          <w:u w:val="single"/>
          <w:lang w:val="nn-NO"/>
        </w:rPr>
        <w:t>Kommentar</w:t>
      </w:r>
      <w:r w:rsidRPr="005F47F8">
        <w:rPr>
          <w:i/>
          <w:iCs/>
          <w:lang w:val="nn-NO"/>
        </w:rPr>
        <w:t xml:space="preserve">: </w:t>
      </w:r>
    </w:p>
    <w:p w14:paraId="2FCED057" w14:textId="7DC19BF4" w:rsidR="00457324" w:rsidRPr="005F47F8" w:rsidRDefault="00457324" w:rsidP="00457324">
      <w:pPr>
        <w:rPr>
          <w:lang w:val="nn-NO"/>
        </w:rPr>
      </w:pPr>
      <w:r w:rsidRPr="005F47F8">
        <w:rPr>
          <w:lang w:val="nn-NO"/>
        </w:rPr>
        <w:t>1. Merknaden ta</w:t>
      </w:r>
      <w:r w:rsidR="00C80072">
        <w:rPr>
          <w:lang w:val="nn-NO"/>
        </w:rPr>
        <w:t xml:space="preserve">kast til vitande. </w:t>
      </w:r>
    </w:p>
    <w:p w14:paraId="2C1B5BC5" w14:textId="2E09C845" w:rsidR="00457324" w:rsidRPr="005F47F8" w:rsidRDefault="00457324" w:rsidP="00457324">
      <w:pPr>
        <w:rPr>
          <w:lang w:val="nn-NO"/>
        </w:rPr>
      </w:pPr>
      <w:r w:rsidRPr="005F47F8">
        <w:rPr>
          <w:lang w:val="nn-NO"/>
        </w:rPr>
        <w:t xml:space="preserve">2. - Med plassering av luftepipa i Breidalen og reinsing av luft vil det normalt ikkje </w:t>
      </w:r>
      <w:r w:rsidR="00C80072">
        <w:rPr>
          <w:lang w:val="nn-NO"/>
        </w:rPr>
        <w:t>ve</w:t>
      </w:r>
      <w:r w:rsidRPr="005F47F8">
        <w:rPr>
          <w:lang w:val="nn-NO"/>
        </w:rPr>
        <w:t>re mogleg å kjenne lukt i områder der folk bur.</w:t>
      </w:r>
    </w:p>
    <w:p w14:paraId="309C56F4" w14:textId="0788CF83" w:rsidR="00457324" w:rsidRPr="005F47F8" w:rsidRDefault="00457324" w:rsidP="00457324">
      <w:pPr>
        <w:rPr>
          <w:lang w:val="nn-NO"/>
        </w:rPr>
      </w:pPr>
      <w:r w:rsidRPr="005F47F8">
        <w:rPr>
          <w:lang w:val="nn-NO"/>
        </w:rPr>
        <w:t>- Vegbelysning blir ikk</w:t>
      </w:r>
      <w:r w:rsidR="00C80072">
        <w:rPr>
          <w:lang w:val="nn-NO"/>
        </w:rPr>
        <w:t>j</w:t>
      </w:r>
      <w:r w:rsidRPr="005F47F8">
        <w:rPr>
          <w:lang w:val="nn-NO"/>
        </w:rPr>
        <w:t xml:space="preserve">e bestemt i reguleringsplan. </w:t>
      </w:r>
    </w:p>
    <w:p w14:paraId="78C0A5EE" w14:textId="1D081C5B" w:rsidR="00457324" w:rsidRPr="005F47F8" w:rsidRDefault="00457324" w:rsidP="00457324">
      <w:pPr>
        <w:rPr>
          <w:lang w:val="nn-NO"/>
        </w:rPr>
      </w:pPr>
      <w:r w:rsidRPr="005F47F8">
        <w:rPr>
          <w:lang w:val="nn-NO"/>
        </w:rPr>
        <w:t xml:space="preserve">- </w:t>
      </w:r>
      <w:r w:rsidR="00C80072">
        <w:rPr>
          <w:lang w:val="nn-NO"/>
        </w:rPr>
        <w:t xml:space="preserve">Kartforskrifta bestemmer at grunnlagskartet skal være einsfarga. Det kan diverre gjere det vanskeleg å lese eigedomsgrenser i plankart, men kartforskrifta må følges. </w:t>
      </w:r>
      <w:r w:rsidRPr="005F47F8">
        <w:rPr>
          <w:lang w:val="nn-NO"/>
        </w:rPr>
        <w:t xml:space="preserve">Parkeringsplass P1 </w:t>
      </w:r>
      <w:r w:rsidR="00C80072">
        <w:rPr>
          <w:lang w:val="nn-NO"/>
        </w:rPr>
        <w:t>vil påvirke</w:t>
      </w:r>
      <w:r w:rsidRPr="005F47F8">
        <w:rPr>
          <w:lang w:val="nn-NO"/>
        </w:rPr>
        <w:t xml:space="preserve"> merknadsstillers eigedom, då denne må flyttast lenger sør og vest av omsyn til flytting av</w:t>
      </w:r>
      <w:r w:rsidR="00C80072">
        <w:rPr>
          <w:lang w:val="nn-NO"/>
        </w:rPr>
        <w:t xml:space="preserve"> vegen</w:t>
      </w:r>
      <w:r w:rsidRPr="005F47F8">
        <w:rPr>
          <w:lang w:val="nn-NO"/>
        </w:rPr>
        <w:t xml:space="preserve"> Kongshaugstranda. Dette beslaglegg ca 165m2 av merknadsstillers areal. </w:t>
      </w:r>
    </w:p>
    <w:p w14:paraId="11AA8CC1" w14:textId="2E066B43" w:rsidR="00457324" w:rsidRPr="005F47F8" w:rsidRDefault="00457324" w:rsidP="00457324">
      <w:pPr>
        <w:rPr>
          <w:lang w:val="nn-NO"/>
        </w:rPr>
      </w:pPr>
      <w:r w:rsidRPr="005F47F8">
        <w:rPr>
          <w:lang w:val="nn-NO"/>
        </w:rPr>
        <w:t xml:space="preserve">- Parkering: </w:t>
      </w:r>
      <w:r w:rsidR="00C80072">
        <w:rPr>
          <w:lang w:val="nn-NO"/>
        </w:rPr>
        <w:t>Det vil bli like mange parkeringsplassar</w:t>
      </w:r>
      <w:r w:rsidRPr="005F47F8">
        <w:rPr>
          <w:lang w:val="nn-NO"/>
        </w:rPr>
        <w:t xml:space="preserve">, men </w:t>
      </w:r>
      <w:r w:rsidR="00C80072">
        <w:rPr>
          <w:lang w:val="nn-NO"/>
        </w:rPr>
        <w:t>det er ikkje mogleg å fordele bruksrett i reguleringsplan så lenge arealet skal bli i privat eige og ikkje bli e</w:t>
      </w:r>
      <w:r w:rsidR="00835C1C">
        <w:rPr>
          <w:lang w:val="nn-NO"/>
        </w:rPr>
        <w:t>i</w:t>
      </w:r>
      <w:r w:rsidR="00C80072">
        <w:rPr>
          <w:lang w:val="nn-NO"/>
        </w:rPr>
        <w:t>t felleseige</w:t>
      </w:r>
      <w:r w:rsidRPr="005F47F8">
        <w:rPr>
          <w:lang w:val="nn-NO"/>
        </w:rPr>
        <w:t>, jf. PBL 12-7. Reguleringsplanen sikr</w:t>
      </w:r>
      <w:r w:rsidR="00C80072">
        <w:rPr>
          <w:lang w:val="nn-NO"/>
        </w:rPr>
        <w:t>a</w:t>
      </w:r>
      <w:r w:rsidRPr="005F47F8">
        <w:rPr>
          <w:lang w:val="nn-NO"/>
        </w:rPr>
        <w:t>r ikkje inndeling og plassering av plasser. Reguleringsplanen tar</w:t>
      </w:r>
      <w:r w:rsidR="00C80072">
        <w:rPr>
          <w:lang w:val="nn-NO"/>
        </w:rPr>
        <w:t xml:space="preserve"> heller</w:t>
      </w:r>
      <w:r w:rsidRPr="005F47F8">
        <w:rPr>
          <w:lang w:val="nn-NO"/>
        </w:rPr>
        <w:t xml:space="preserve"> ikkje stilling til private rettighe</w:t>
      </w:r>
      <w:r w:rsidR="00C80072">
        <w:rPr>
          <w:lang w:val="nn-NO"/>
        </w:rPr>
        <w:t>i</w:t>
      </w:r>
      <w:r w:rsidRPr="005F47F8">
        <w:rPr>
          <w:lang w:val="nn-NO"/>
        </w:rPr>
        <w:t>ter på dei enkelte plass</w:t>
      </w:r>
      <w:r w:rsidR="00C80072">
        <w:rPr>
          <w:lang w:val="nn-NO"/>
        </w:rPr>
        <w:t>a</w:t>
      </w:r>
      <w:r w:rsidRPr="005F47F8">
        <w:rPr>
          <w:lang w:val="nn-NO"/>
        </w:rPr>
        <w:t>ne.</w:t>
      </w:r>
    </w:p>
    <w:p w14:paraId="56E6942A" w14:textId="474DB5FE" w:rsidR="00457324" w:rsidRPr="005F47F8" w:rsidRDefault="00457324" w:rsidP="00457324">
      <w:pPr>
        <w:rPr>
          <w:lang w:val="nn-NO"/>
        </w:rPr>
      </w:pPr>
      <w:r w:rsidRPr="005F47F8">
        <w:rPr>
          <w:lang w:val="nn-NO"/>
        </w:rPr>
        <w:lastRenderedPageBreak/>
        <w:t xml:space="preserve">- </w:t>
      </w:r>
      <w:r w:rsidR="00C80072">
        <w:rPr>
          <w:lang w:val="nn-NO"/>
        </w:rPr>
        <w:t>Alle områder med anna veggrunn er vist som e</w:t>
      </w:r>
      <w:r w:rsidR="00835C1C">
        <w:rPr>
          <w:lang w:val="nn-NO"/>
        </w:rPr>
        <w:t>i</w:t>
      </w:r>
      <w:r w:rsidR="00C80072">
        <w:rPr>
          <w:lang w:val="nn-NO"/>
        </w:rPr>
        <w:t>t maksimalt område for skjering/fylling. Det endelege arealet vil gå fram av videre detaljering. Det er lite sannsynleg at støttemu</w:t>
      </w:r>
      <w:r w:rsidR="00F53C3E">
        <w:rPr>
          <w:lang w:val="nn-NO"/>
        </w:rPr>
        <w:t>r vil bli brukt der det ikkje er strengt naudsynt, da det er e</w:t>
      </w:r>
      <w:r w:rsidR="00835C1C">
        <w:rPr>
          <w:lang w:val="nn-NO"/>
        </w:rPr>
        <w:t>i</w:t>
      </w:r>
      <w:r w:rsidR="00F53C3E">
        <w:rPr>
          <w:lang w:val="nn-NO"/>
        </w:rPr>
        <w:t xml:space="preserve"> dyrare løysing. </w:t>
      </w:r>
      <w:r w:rsidRPr="005F47F8">
        <w:rPr>
          <w:lang w:val="nn-NO"/>
        </w:rPr>
        <w:t xml:space="preserve"> </w:t>
      </w:r>
    </w:p>
    <w:p w14:paraId="66CEF71B" w14:textId="743FAB9D" w:rsidR="00457324" w:rsidRPr="005F47F8" w:rsidRDefault="00457324" w:rsidP="00457324">
      <w:pPr>
        <w:rPr>
          <w:lang w:val="nn-NO"/>
        </w:rPr>
      </w:pPr>
      <w:r w:rsidRPr="005F47F8">
        <w:rPr>
          <w:lang w:val="nn-NO"/>
        </w:rPr>
        <w:t xml:space="preserve">- </w:t>
      </w:r>
      <w:r w:rsidR="00F53C3E">
        <w:rPr>
          <w:lang w:val="nn-NO"/>
        </w:rPr>
        <w:t xml:space="preserve">Byggeområde for sjølve reinseanlegget vil bli ervervet av kommunen. Det er også nærliggande å tro at noko buffersone meir enn vegetasjonsbeltet rundt daganlegget kanskje vil bli naudsynt den dagen man ønsker å bygge ut det som i kommuneplanen er framtidig bustadområde. Ettersom det ikkje er føringar for dette i kommuneplanen, vil det måtte avklarast i reguleringsplan for bustadområdet. Areal ovanfor Kvasnesvegen er LNF-område i kommuneplanen, og har såleis uansett byggeforbod. </w:t>
      </w:r>
    </w:p>
    <w:p w14:paraId="2CEABD92" w14:textId="406F7CE6" w:rsidR="00457324" w:rsidRPr="005F47F8" w:rsidRDefault="00457324" w:rsidP="00457324">
      <w:pPr>
        <w:rPr>
          <w:lang w:val="nn-NO"/>
        </w:rPr>
      </w:pPr>
      <w:r w:rsidRPr="005F47F8">
        <w:rPr>
          <w:lang w:val="nn-NO"/>
        </w:rPr>
        <w:t xml:space="preserve">- </w:t>
      </w:r>
      <w:r w:rsidR="00F53C3E">
        <w:rPr>
          <w:lang w:val="nn-NO"/>
        </w:rPr>
        <w:t>S</w:t>
      </w:r>
      <w:r w:rsidRPr="005F47F8">
        <w:rPr>
          <w:lang w:val="nn-NO"/>
        </w:rPr>
        <w:t>jå tidlegare innspel om lukt og luktspre</w:t>
      </w:r>
      <w:r w:rsidR="00F53C3E">
        <w:rPr>
          <w:lang w:val="nn-NO"/>
        </w:rPr>
        <w:t>ii</w:t>
      </w:r>
      <w:r w:rsidRPr="005F47F8">
        <w:rPr>
          <w:lang w:val="nn-NO"/>
        </w:rPr>
        <w:t xml:space="preserve">ngsrapportar. </w:t>
      </w:r>
    </w:p>
    <w:p w14:paraId="4477600F" w14:textId="0F794062" w:rsidR="00457324" w:rsidRPr="005F47F8" w:rsidRDefault="00457324" w:rsidP="00457324">
      <w:pPr>
        <w:rPr>
          <w:lang w:val="nn-NO"/>
        </w:rPr>
      </w:pPr>
      <w:r w:rsidRPr="005F47F8">
        <w:rPr>
          <w:lang w:val="nn-NO"/>
        </w:rPr>
        <w:t>- Reguleringsplanen bandlegg ei stor sone for kommande infrastruktur under bakken, men faktisk arealbruk vil ikkje vere like stor. Kommunen legg til grunn at det framleis vil vere mogleg å gjennomføre tiltak for eigedom</w:t>
      </w:r>
      <w:r w:rsidR="004B6C73">
        <w:rPr>
          <w:lang w:val="nn-NO"/>
        </w:rPr>
        <w:t>ar i</w:t>
      </w:r>
      <w:r w:rsidRPr="005F47F8">
        <w:rPr>
          <w:lang w:val="nn-NO"/>
        </w:rPr>
        <w:t xml:space="preserve"> sikringssona, men at plassering må tilpassast slik at dei ikkje kjem i konflikt med fjellhallar, leidning</w:t>
      </w:r>
      <w:r w:rsidR="004B6C73">
        <w:rPr>
          <w:lang w:val="nn-NO"/>
        </w:rPr>
        <w:t>a</w:t>
      </w:r>
      <w:r w:rsidRPr="005F47F8">
        <w:rPr>
          <w:lang w:val="nn-NO"/>
        </w:rPr>
        <w:t>r og anna.</w:t>
      </w:r>
    </w:p>
    <w:p w14:paraId="32ACE702" w14:textId="39A7973D" w:rsidR="00457324" w:rsidRPr="005F47F8" w:rsidRDefault="00457324" w:rsidP="00457324">
      <w:pPr>
        <w:rPr>
          <w:lang w:val="nn-NO"/>
        </w:rPr>
      </w:pPr>
      <w:r w:rsidRPr="005F47F8">
        <w:rPr>
          <w:lang w:val="nn-NO"/>
        </w:rPr>
        <w:t>- det planleggast eit lukka anlegg i betonghallar</w:t>
      </w:r>
      <w:r w:rsidR="004B6C73">
        <w:rPr>
          <w:lang w:val="nn-NO"/>
        </w:rPr>
        <w:t xml:space="preserve"> der</w:t>
      </w:r>
      <w:r w:rsidRPr="005F47F8">
        <w:rPr>
          <w:lang w:val="nn-NO"/>
        </w:rPr>
        <w:t xml:space="preserve"> tilsig til omkringliggande bekker er lite sannsynleg. Utslepp er regulert etter forureiningslova. </w:t>
      </w:r>
    </w:p>
    <w:p w14:paraId="2E26FD1D" w14:textId="77777777" w:rsidR="00457324" w:rsidRPr="005F47F8" w:rsidRDefault="00457324" w:rsidP="00457324">
      <w:pPr>
        <w:rPr>
          <w:lang w:val="nn-NO"/>
        </w:rPr>
      </w:pPr>
    </w:p>
    <w:p w14:paraId="28C8FCA8" w14:textId="77777777" w:rsidR="00457324" w:rsidRPr="005F47F8" w:rsidRDefault="00457324" w:rsidP="00457324">
      <w:pPr>
        <w:rPr>
          <w:lang w:val="nn-NO"/>
        </w:rPr>
      </w:pPr>
      <w:r w:rsidRPr="005F47F8">
        <w:rPr>
          <w:u w:val="single"/>
          <w:lang w:val="nn-NO"/>
        </w:rPr>
        <w:t>Innspill 1.3.23</w:t>
      </w:r>
      <w:r w:rsidRPr="005F47F8">
        <w:rPr>
          <w:lang w:val="nn-NO"/>
        </w:rPr>
        <w:br/>
        <w:t xml:space="preserve">Ser av sakspapirene til møte i Komite for teknisk, miljø og samferdsel at det legges opp til å prøve å fjerne frå rekkefølgebestemmelsene de viktige avbøtende tiltakene, som utviding av veg og bygging av fortau på Kongshaugstranda. Dette kan ikkje aksepteres. Blir disse fjernet frå rekkefølgebestemmelsene, er det høyst usikkert om disse tiltakene blir bygd i overskuelig framtid. Ålesund kommune vil sannsynligvis prøve å vri seg unna disse kostnadene. Det må ikke Sula kommune godta. </w:t>
      </w:r>
    </w:p>
    <w:p w14:paraId="62720A65" w14:textId="77777777" w:rsidR="00347481" w:rsidRDefault="00457324" w:rsidP="00457324">
      <w:pPr>
        <w:jc w:val="both"/>
        <w:rPr>
          <w:i/>
          <w:iCs/>
          <w:lang w:val="nn-NO"/>
        </w:rPr>
      </w:pPr>
      <w:r w:rsidRPr="005F47F8">
        <w:rPr>
          <w:i/>
          <w:iCs/>
          <w:u w:val="single"/>
          <w:lang w:val="nn-NO"/>
        </w:rPr>
        <w:t>Kommentar:</w:t>
      </w:r>
      <w:r w:rsidRPr="005F47F8">
        <w:rPr>
          <w:i/>
          <w:iCs/>
          <w:lang w:val="nn-NO"/>
        </w:rPr>
        <w:t xml:space="preserve"> </w:t>
      </w:r>
    </w:p>
    <w:p w14:paraId="41917892" w14:textId="0B4BA426" w:rsidR="00457324" w:rsidRPr="005F47F8" w:rsidRDefault="00E13300" w:rsidP="00457324">
      <w:pPr>
        <w:jc w:val="both"/>
        <w:rPr>
          <w:lang w:val="nn-NO"/>
        </w:rPr>
      </w:pPr>
      <w:r w:rsidRPr="005F47F8">
        <w:rPr>
          <w:lang w:val="nn-NO"/>
        </w:rPr>
        <w:t xml:space="preserve">Opparbeiding av veg og fortau skal jf. </w:t>
      </w:r>
      <w:r w:rsidR="009A7D46" w:rsidRPr="005F47F8">
        <w:rPr>
          <w:lang w:val="nn-NO"/>
        </w:rPr>
        <w:t>føresegnene opparbeidast</w:t>
      </w:r>
      <w:r w:rsidRPr="005F47F8">
        <w:rPr>
          <w:lang w:val="nn-NO"/>
        </w:rPr>
        <w:t xml:space="preserve"> før det vert gjeve igangset</w:t>
      </w:r>
      <w:r w:rsidR="00C93F7A">
        <w:rPr>
          <w:lang w:val="nn-NO"/>
        </w:rPr>
        <w:t>j</w:t>
      </w:r>
      <w:r w:rsidRPr="005F47F8">
        <w:rPr>
          <w:lang w:val="nn-NO"/>
        </w:rPr>
        <w:t>ingløyve for fjellhall i prosjektet.</w:t>
      </w:r>
      <w:r w:rsidR="004B6C73">
        <w:rPr>
          <w:lang w:val="nn-NO"/>
        </w:rPr>
        <w:t xml:space="preserve"> Det siste stykket fortau har ikkje rekkefølgjekrav, da det ikkje er lov å knytte det til utbygginga av reinseanlegget</w:t>
      </w:r>
      <w:r w:rsidR="000A127D">
        <w:rPr>
          <w:lang w:val="nn-NO"/>
        </w:rPr>
        <w:t>. Det kan ikkje finansierast over sjølkostprinsippet, men må takast over det ordinære kommunebudsjettet. Derfor har det ikkje e</w:t>
      </w:r>
      <w:r w:rsidR="00835C1C">
        <w:rPr>
          <w:lang w:val="nn-NO"/>
        </w:rPr>
        <w:t>i</w:t>
      </w:r>
      <w:r w:rsidR="000A127D">
        <w:rPr>
          <w:lang w:val="nn-NO"/>
        </w:rPr>
        <w:t xml:space="preserve">t rekkefølgjekrav som vil risikere å forsinke hele reinseanlegget. </w:t>
      </w:r>
    </w:p>
    <w:p w14:paraId="227C952B" w14:textId="73DD1A0A" w:rsidR="00EB2822" w:rsidRPr="005F47F8" w:rsidRDefault="00EB2822" w:rsidP="008702E9">
      <w:pPr>
        <w:pStyle w:val="Overskrift2"/>
        <w:rPr>
          <w:lang w:val="nn-NO"/>
        </w:rPr>
      </w:pPr>
      <w:bookmarkStart w:id="15" w:name="_Toc131267493"/>
      <w:r w:rsidRPr="005F47F8">
        <w:rPr>
          <w:lang w:val="nn-NO"/>
        </w:rPr>
        <w:lastRenderedPageBreak/>
        <w:t>Utheim, 28.2.23</w:t>
      </w:r>
      <w:bookmarkEnd w:id="15"/>
    </w:p>
    <w:p w14:paraId="36D5D137" w14:textId="083DBB07" w:rsidR="00EB2822" w:rsidRPr="005F47F8" w:rsidRDefault="00EB2822" w:rsidP="00EB2822">
      <w:pPr>
        <w:rPr>
          <w:lang w:val="nn-NO"/>
        </w:rPr>
      </w:pPr>
      <w:r w:rsidRPr="005F47F8">
        <w:rPr>
          <w:lang w:val="nn-NO"/>
        </w:rPr>
        <w:t>Plassering av utløpsledningene er planlagt å gå via de 3 nausttomtene (/58/6) som merknadsstillers familie eier på Kvasneset. Forslaget vil være totalt ødeleggende for realisering og utvikling for oppsett av 3 naust, vil umuliggjøre planene og berøre merknadsstiller på flere måter. Avløpsledningene må kunne legges andre steder i området, og merknadsstiller ber derfor om e</w:t>
      </w:r>
      <w:r w:rsidR="00835C1C">
        <w:rPr>
          <w:lang w:val="nn-NO"/>
        </w:rPr>
        <w:t>i</w:t>
      </w:r>
      <w:r w:rsidRPr="005F47F8">
        <w:rPr>
          <w:lang w:val="nn-NO"/>
        </w:rPr>
        <w:t xml:space="preserve"> ny vurdering/gjennomgang av de andre alternativene som finnes slik at deres planer ikke berøres av planen. Ber om et møte med prosjektet for gjennomgang av alternativene som er vurdert ift plassering av utløpsledning, hvorfor disse alternativene ikke er valgt og veien videre. </w:t>
      </w:r>
    </w:p>
    <w:p w14:paraId="3E0E1634" w14:textId="07614573" w:rsidR="00EB2822" w:rsidRPr="00347481" w:rsidRDefault="00EB2822" w:rsidP="00C006F9">
      <w:pPr>
        <w:rPr>
          <w:i/>
          <w:iCs/>
          <w:u w:val="single"/>
          <w:lang w:val="nn-NO"/>
        </w:rPr>
      </w:pPr>
      <w:r w:rsidRPr="00347481">
        <w:rPr>
          <w:i/>
          <w:iCs/>
          <w:u w:val="single"/>
          <w:lang w:val="nn-NO"/>
        </w:rPr>
        <w:t>Kommentar</w:t>
      </w:r>
      <w:r w:rsidR="00C006F9" w:rsidRPr="00347481">
        <w:rPr>
          <w:i/>
          <w:iCs/>
          <w:u w:val="single"/>
          <w:lang w:val="nn-NO"/>
        </w:rPr>
        <w:t>:</w:t>
      </w:r>
    </w:p>
    <w:p w14:paraId="21892F32" w14:textId="6AB7AAD8" w:rsidR="001A227F" w:rsidRDefault="001A227F" w:rsidP="00C006F9">
      <w:pPr>
        <w:rPr>
          <w:lang w:val="nn-NO"/>
        </w:rPr>
      </w:pPr>
      <w:r>
        <w:rPr>
          <w:lang w:val="nn-NO"/>
        </w:rPr>
        <w:t>Det er ikkje plass nok mellom nausta lenger nord. Alternativet er da å slette to av de fire planlagte nausta. Familien Utheim eier tre av nausttomtene. Det er valt å la de to gjenværande nausttomtene ligge slik at de to grunneigarane fekk kvar sitt naust igjen.</w:t>
      </w:r>
    </w:p>
    <w:p w14:paraId="39B1FB62" w14:textId="62F315D3" w:rsidR="00206F6D" w:rsidRPr="005F47F8" w:rsidRDefault="001A227F" w:rsidP="00C006F9">
      <w:pPr>
        <w:rPr>
          <w:lang w:val="nn-NO"/>
        </w:rPr>
      </w:pPr>
      <w:r>
        <w:rPr>
          <w:lang w:val="nn-NO"/>
        </w:rPr>
        <w:t>Det vil bli avtalt møte med familien Utheim for å utførleg forklare grunnene bak valet av plassering.</w:t>
      </w:r>
    </w:p>
    <w:p w14:paraId="23B9019F" w14:textId="77777777" w:rsidR="00E344CD" w:rsidRPr="005F47F8" w:rsidRDefault="00E344CD" w:rsidP="00C006F9">
      <w:pPr>
        <w:rPr>
          <w:lang w:val="nn-NO"/>
        </w:rPr>
      </w:pPr>
    </w:p>
    <w:p w14:paraId="752A65CF" w14:textId="3134BE40" w:rsidR="00F25E3B" w:rsidRPr="005F47F8" w:rsidRDefault="00F25E3B" w:rsidP="00F25E3B">
      <w:pPr>
        <w:pStyle w:val="Overskrift2"/>
        <w:rPr>
          <w:lang w:val="nn-NO"/>
        </w:rPr>
      </w:pPr>
      <w:bookmarkStart w:id="16" w:name="_Toc131267494"/>
      <w:r w:rsidRPr="005F47F8">
        <w:rPr>
          <w:lang w:val="nn-NO"/>
        </w:rPr>
        <w:t>Sandanger &amp; Lunheim, 28.2.23</w:t>
      </w:r>
      <w:bookmarkEnd w:id="16"/>
    </w:p>
    <w:p w14:paraId="75F66C7B" w14:textId="77777777" w:rsidR="002B1A25" w:rsidRPr="005F47F8" w:rsidRDefault="00F25E3B" w:rsidP="00F25E3B">
      <w:pPr>
        <w:pStyle w:val="Listeavsnitt"/>
        <w:numPr>
          <w:ilvl w:val="0"/>
          <w:numId w:val="10"/>
        </w:numPr>
        <w:rPr>
          <w:lang w:val="nn-NO"/>
        </w:rPr>
      </w:pPr>
      <w:r w:rsidRPr="005F47F8">
        <w:rPr>
          <w:lang w:val="nn-NO"/>
        </w:rPr>
        <w:t>Merknadsstilleres eiendommer gnr/bnr 58/19 og 58/20 ligger innenfor planområdet. Området er i NVEs temakart markert som faresone for steinsprang og jordskred. Mener arbeidet med gang/rømningstunnell og kjøretunnel til fjellhallen er inngrep som kan medføre skade av betydning både på eiendommer og bygninger. Det er reell fare for hendelser som utglidning av kampesteiner, ras og steinsprang på eiendommene. Terrenget er veldig kupert</w:t>
      </w:r>
      <w:r w:rsidR="002B1A25" w:rsidRPr="005F47F8">
        <w:rPr>
          <w:lang w:val="nn-NO"/>
        </w:rPr>
        <w:t xml:space="preserve"> med løse kampesteiner</w:t>
      </w:r>
      <w:r w:rsidRPr="005F47F8">
        <w:rPr>
          <w:lang w:val="nn-NO"/>
        </w:rPr>
        <w:t xml:space="preserve">, og den nærmeste steinblokka ligger på en høyde skrent bare fire meter fra husveggen til 59/19. </w:t>
      </w:r>
    </w:p>
    <w:p w14:paraId="4F736C73" w14:textId="74357E6E" w:rsidR="00F25E3B" w:rsidRPr="005F47F8" w:rsidRDefault="002B1A25" w:rsidP="00F25E3B">
      <w:pPr>
        <w:pStyle w:val="Listeavsnitt"/>
        <w:numPr>
          <w:ilvl w:val="0"/>
          <w:numId w:val="10"/>
        </w:numPr>
        <w:rPr>
          <w:lang w:val="nn-NO"/>
        </w:rPr>
      </w:pPr>
      <w:r w:rsidRPr="005F47F8">
        <w:rPr>
          <w:lang w:val="nn-NO"/>
        </w:rPr>
        <w:t>Har vært i kontakt med Multiconsult, som bekrefter at det kun er vurdert fare for snøskred, sørpeskred, steinsprang, jordskred og flomskred i området ved luftepipen. Merknadsstill</w:t>
      </w:r>
      <w:r w:rsidR="00DA2186" w:rsidRPr="005F47F8">
        <w:rPr>
          <w:lang w:val="nn-NO"/>
        </w:rPr>
        <w:t>e</w:t>
      </w:r>
      <w:r w:rsidRPr="005F47F8">
        <w:rPr>
          <w:lang w:val="nn-NO"/>
        </w:rPr>
        <w:t>r ber om at det blir utført en geoteknisk vurdering av egne eiendommer og området rundt snarest mulig og før reguleringsplanen blir vedtatt. Rap</w:t>
      </w:r>
      <w:r w:rsidR="00DA2186" w:rsidRPr="005F47F8">
        <w:rPr>
          <w:lang w:val="nn-NO"/>
        </w:rPr>
        <w:t>p</w:t>
      </w:r>
      <w:r w:rsidRPr="005F47F8">
        <w:rPr>
          <w:lang w:val="nn-NO"/>
        </w:rPr>
        <w:t xml:space="preserve">orten må beskrive farer og risikoer, og hvordan sikkerhet for liv, helse og eiendommer blir ivaretatt. </w:t>
      </w:r>
    </w:p>
    <w:p w14:paraId="6E9D8CE1" w14:textId="46EF9B76" w:rsidR="002B1A25" w:rsidRPr="005F47F8" w:rsidRDefault="002B1A25" w:rsidP="00F25E3B">
      <w:pPr>
        <w:pStyle w:val="Listeavsnitt"/>
        <w:numPr>
          <w:ilvl w:val="0"/>
          <w:numId w:val="10"/>
        </w:numPr>
        <w:rPr>
          <w:lang w:val="nn-NO"/>
        </w:rPr>
      </w:pPr>
      <w:r w:rsidRPr="005F47F8">
        <w:rPr>
          <w:lang w:val="nn-NO"/>
        </w:rPr>
        <w:lastRenderedPageBreak/>
        <w:t>Ber om at evt. gang/rømningstunnel og kjærtunnel blir lagt utenfor tomtegrensene for eie</w:t>
      </w:r>
      <w:r w:rsidR="00E63286" w:rsidRPr="005F47F8">
        <w:rPr>
          <w:lang w:val="nn-NO"/>
        </w:rPr>
        <w:t>n</w:t>
      </w:r>
      <w:r w:rsidRPr="005F47F8">
        <w:rPr>
          <w:lang w:val="nn-NO"/>
        </w:rPr>
        <w:t xml:space="preserve">dommene, slik at det i framtiden, uten hinder, kan bebygges på eiendommene med nedsprengt kjeller og garasje. </w:t>
      </w:r>
    </w:p>
    <w:p w14:paraId="2DB34EBB" w14:textId="0D96A2E1" w:rsidR="004421C5" w:rsidRPr="00347481" w:rsidRDefault="002B1A25" w:rsidP="004421C5">
      <w:pPr>
        <w:pStyle w:val="Listeavsnitt"/>
        <w:numPr>
          <w:ilvl w:val="0"/>
          <w:numId w:val="10"/>
        </w:numPr>
        <w:rPr>
          <w:lang w:val="nn-NO"/>
        </w:rPr>
      </w:pPr>
      <w:r w:rsidRPr="005F47F8">
        <w:rPr>
          <w:lang w:val="nn-NO"/>
        </w:rPr>
        <w:t>Viser til spredningsmodelleringen som er utført, og ber om at hensynet til lukt må gå foran det estetiske når det gjelder høyden på luftepipen. Viser til informasjonsmøtet 2.2</w:t>
      </w:r>
      <w:r w:rsidR="00C71D37" w:rsidRPr="005F47F8">
        <w:rPr>
          <w:lang w:val="nn-NO"/>
        </w:rPr>
        <w:t>.</w:t>
      </w:r>
      <w:r w:rsidRPr="005F47F8">
        <w:rPr>
          <w:lang w:val="nn-NO"/>
        </w:rPr>
        <w:t xml:space="preserve">23 der det ble bekreftet at høyden på pipen har en avgjørende faktor for luktspredning. Ber om at dette hensyntas ved ny luktspredningsanalyse for nøyaktig plassering av luftepipen. </w:t>
      </w:r>
    </w:p>
    <w:p w14:paraId="67EC26F7" w14:textId="11A44D71" w:rsidR="004421C5" w:rsidRPr="005F47F8" w:rsidRDefault="002B1A25" w:rsidP="004421C5">
      <w:pPr>
        <w:rPr>
          <w:lang w:val="nn-NO"/>
        </w:rPr>
      </w:pPr>
      <w:r w:rsidRPr="005F47F8">
        <w:rPr>
          <w:i/>
          <w:iCs/>
          <w:u w:val="single"/>
          <w:lang w:val="nn-NO"/>
        </w:rPr>
        <w:t>Kommentar:</w:t>
      </w:r>
      <w:r w:rsidRPr="005F47F8">
        <w:rPr>
          <w:i/>
          <w:iCs/>
          <w:lang w:val="nn-NO"/>
        </w:rPr>
        <w:t xml:space="preserve"> </w:t>
      </w:r>
    </w:p>
    <w:p w14:paraId="0B7D2117" w14:textId="6FE4F53B" w:rsidR="00927942" w:rsidRPr="005F47F8" w:rsidRDefault="00927942" w:rsidP="004421C5">
      <w:pPr>
        <w:pStyle w:val="Listeavsnitt"/>
        <w:numPr>
          <w:ilvl w:val="0"/>
          <w:numId w:val="10"/>
        </w:numPr>
        <w:rPr>
          <w:lang w:val="nn-NO"/>
        </w:rPr>
      </w:pPr>
      <w:r w:rsidRPr="005F47F8">
        <w:rPr>
          <w:lang w:val="nn-NO"/>
        </w:rPr>
        <w:t>Det er gjennomført e</w:t>
      </w:r>
      <w:r w:rsidR="00835C1C">
        <w:rPr>
          <w:lang w:val="nn-NO"/>
        </w:rPr>
        <w:t>i</w:t>
      </w:r>
      <w:r w:rsidRPr="005F47F8">
        <w:rPr>
          <w:lang w:val="nn-NO"/>
        </w:rPr>
        <w:t xml:space="preserve"> skredvurdering med</w:t>
      </w:r>
      <w:r w:rsidR="004421C5" w:rsidRPr="005F47F8">
        <w:rPr>
          <w:lang w:val="nn-NO"/>
        </w:rPr>
        <w:t xml:space="preserve"> vurdering av</w:t>
      </w:r>
      <w:r w:rsidRPr="005F47F8">
        <w:rPr>
          <w:lang w:val="nn-NO"/>
        </w:rPr>
        <w:t xml:space="preserve"> konsekvens for e</w:t>
      </w:r>
      <w:r w:rsidR="00835C1C">
        <w:rPr>
          <w:lang w:val="nn-NO"/>
        </w:rPr>
        <w:t>i</w:t>
      </w:r>
      <w:r w:rsidRPr="005F47F8">
        <w:rPr>
          <w:lang w:val="nn-NO"/>
        </w:rPr>
        <w:t>t større område til offentl</w:t>
      </w:r>
      <w:r w:rsidR="002C0E5E">
        <w:rPr>
          <w:lang w:val="nn-NO"/>
        </w:rPr>
        <w:t>e</w:t>
      </w:r>
      <w:r w:rsidRPr="005F47F8">
        <w:rPr>
          <w:lang w:val="nn-NO"/>
        </w:rPr>
        <w:t>g ettersyn.</w:t>
      </w:r>
      <w:r w:rsidRPr="005F47F8">
        <w:rPr>
          <w:i/>
          <w:iCs/>
          <w:lang w:val="nn-NO"/>
        </w:rPr>
        <w:t xml:space="preserve"> </w:t>
      </w:r>
      <w:r w:rsidRPr="005F47F8">
        <w:rPr>
          <w:lang w:val="nn-NO"/>
        </w:rPr>
        <w:t xml:space="preserve"> </w:t>
      </w:r>
    </w:p>
    <w:p w14:paraId="3D770E49" w14:textId="191968FA" w:rsidR="004421C5" w:rsidRPr="005F47F8" w:rsidRDefault="00927942" w:rsidP="00927942">
      <w:pPr>
        <w:pStyle w:val="Listeavsnitt"/>
        <w:numPr>
          <w:ilvl w:val="0"/>
          <w:numId w:val="10"/>
        </w:numPr>
        <w:rPr>
          <w:lang w:val="nn-NO"/>
        </w:rPr>
      </w:pPr>
      <w:r w:rsidRPr="005F47F8">
        <w:rPr>
          <w:lang w:val="nn-NO"/>
        </w:rPr>
        <w:t>Det er gjennomført ingeniørgeologisk vurdering i forbindelse med forprosjektet, geoteknisk rapport og grunnboring</w:t>
      </w:r>
      <w:r w:rsidR="002C0E5E">
        <w:rPr>
          <w:lang w:val="nn-NO"/>
        </w:rPr>
        <w:t>a</w:t>
      </w:r>
      <w:r w:rsidRPr="005F47F8">
        <w:rPr>
          <w:lang w:val="nn-NO"/>
        </w:rPr>
        <w:t xml:space="preserve">r i forbindelse med reguleringsplanarbeidet. </w:t>
      </w:r>
      <w:r w:rsidR="004421C5" w:rsidRPr="005F47F8">
        <w:rPr>
          <w:lang w:val="nn-NO"/>
        </w:rPr>
        <w:t>Neste gang det blir f</w:t>
      </w:r>
      <w:r w:rsidR="002C0E5E">
        <w:rPr>
          <w:lang w:val="nn-NO"/>
        </w:rPr>
        <w:t>ø</w:t>
      </w:r>
      <w:r w:rsidR="004421C5" w:rsidRPr="005F47F8">
        <w:rPr>
          <w:lang w:val="nn-NO"/>
        </w:rPr>
        <w:t xml:space="preserve">lgt opp er i anleggsperioden.  </w:t>
      </w:r>
      <w:r w:rsidRPr="005F47F8">
        <w:rPr>
          <w:lang w:val="nn-NO"/>
        </w:rPr>
        <w:t xml:space="preserve">Det vil bli gjennomført </w:t>
      </w:r>
      <w:r w:rsidR="002C0E5E">
        <w:rPr>
          <w:lang w:val="nn-NO"/>
        </w:rPr>
        <w:t>synfaring av bygga</w:t>
      </w:r>
      <w:r w:rsidRPr="005F47F8">
        <w:rPr>
          <w:lang w:val="nn-NO"/>
        </w:rPr>
        <w:t xml:space="preserve"> før sprenging start</w:t>
      </w:r>
      <w:r w:rsidR="002C0E5E">
        <w:rPr>
          <w:lang w:val="nn-NO"/>
        </w:rPr>
        <w:t>ar</w:t>
      </w:r>
      <w:r w:rsidRPr="005F47F8">
        <w:rPr>
          <w:lang w:val="nn-NO"/>
        </w:rPr>
        <w:t xml:space="preserve"> opp, og det vil</w:t>
      </w:r>
      <w:r w:rsidR="002C0E5E">
        <w:rPr>
          <w:lang w:val="nn-NO"/>
        </w:rPr>
        <w:t xml:space="preserve"> bli</w:t>
      </w:r>
      <w:r w:rsidRPr="005F47F8">
        <w:rPr>
          <w:lang w:val="nn-NO"/>
        </w:rPr>
        <w:t xml:space="preserve"> gjennomfør</w:t>
      </w:r>
      <w:r w:rsidR="002C0E5E">
        <w:rPr>
          <w:lang w:val="nn-NO"/>
        </w:rPr>
        <w:t>t</w:t>
      </w:r>
      <w:r w:rsidRPr="005F47F8">
        <w:rPr>
          <w:lang w:val="nn-NO"/>
        </w:rPr>
        <w:t xml:space="preserve"> vibrasjonsoverv</w:t>
      </w:r>
      <w:r w:rsidR="002C0E5E">
        <w:rPr>
          <w:lang w:val="nn-NO"/>
        </w:rPr>
        <w:t>a</w:t>
      </w:r>
      <w:r w:rsidRPr="005F47F8">
        <w:rPr>
          <w:lang w:val="nn-NO"/>
        </w:rPr>
        <w:t>king. Avstand fr</w:t>
      </w:r>
      <w:r w:rsidR="002C0E5E">
        <w:rPr>
          <w:lang w:val="nn-NO"/>
        </w:rPr>
        <w:t xml:space="preserve">å </w:t>
      </w:r>
      <w:r w:rsidRPr="005F47F8">
        <w:rPr>
          <w:lang w:val="nn-NO"/>
        </w:rPr>
        <w:t>tunnel</w:t>
      </w:r>
      <w:r w:rsidR="002C0E5E">
        <w:rPr>
          <w:lang w:val="nn-NO"/>
        </w:rPr>
        <w:t>t</w:t>
      </w:r>
      <w:r w:rsidRPr="005F47F8">
        <w:rPr>
          <w:lang w:val="nn-NO"/>
        </w:rPr>
        <w:t>ak til terreng er over 20 meter</w:t>
      </w:r>
      <w:r w:rsidR="002C0E5E">
        <w:rPr>
          <w:lang w:val="nn-NO"/>
        </w:rPr>
        <w:t>. D</w:t>
      </w:r>
      <w:r w:rsidRPr="005F47F8">
        <w:rPr>
          <w:lang w:val="nn-NO"/>
        </w:rPr>
        <w:t>ette er trygt/vanlig og teknisk problemfritt</w:t>
      </w:r>
      <w:r w:rsidR="004421C5" w:rsidRPr="005F47F8">
        <w:rPr>
          <w:lang w:val="nn-NO"/>
        </w:rPr>
        <w:t xml:space="preserve">. </w:t>
      </w:r>
      <w:r w:rsidRPr="005F47F8">
        <w:rPr>
          <w:lang w:val="nn-NO"/>
        </w:rPr>
        <w:t>Grunnei</w:t>
      </w:r>
      <w:r w:rsidR="002C0E5E">
        <w:rPr>
          <w:lang w:val="nn-NO"/>
        </w:rPr>
        <w:t>garar</w:t>
      </w:r>
      <w:r w:rsidRPr="005F47F8">
        <w:rPr>
          <w:lang w:val="nn-NO"/>
        </w:rPr>
        <w:t xml:space="preserve"> vil </w:t>
      </w:r>
      <w:r w:rsidR="002C0E5E">
        <w:rPr>
          <w:lang w:val="nn-NO"/>
        </w:rPr>
        <w:t xml:space="preserve">bli </w:t>
      </w:r>
      <w:r w:rsidRPr="005F47F8">
        <w:rPr>
          <w:lang w:val="nn-NO"/>
        </w:rPr>
        <w:t>informer</w:t>
      </w:r>
      <w:r w:rsidR="002C0E5E">
        <w:rPr>
          <w:lang w:val="nn-NO"/>
        </w:rPr>
        <w:t>t</w:t>
      </w:r>
      <w:r w:rsidRPr="005F47F8">
        <w:rPr>
          <w:lang w:val="nn-NO"/>
        </w:rPr>
        <w:t xml:space="preserve"> godt fr</w:t>
      </w:r>
      <w:r w:rsidR="002C0E5E">
        <w:rPr>
          <w:lang w:val="nn-NO"/>
        </w:rPr>
        <w:t>å</w:t>
      </w:r>
      <w:r w:rsidRPr="005F47F8">
        <w:rPr>
          <w:lang w:val="nn-NO"/>
        </w:rPr>
        <w:t xml:space="preserve"> </w:t>
      </w:r>
      <w:r w:rsidR="002C0E5E">
        <w:rPr>
          <w:lang w:val="nn-NO"/>
        </w:rPr>
        <w:t>b</w:t>
      </w:r>
      <w:r w:rsidRPr="005F47F8">
        <w:rPr>
          <w:lang w:val="nn-NO"/>
        </w:rPr>
        <w:t xml:space="preserve">yggherre i forbindelse med oppstart av anleggsarbeid. </w:t>
      </w:r>
      <w:r w:rsidR="002F6DD8" w:rsidRPr="005F47F8">
        <w:rPr>
          <w:lang w:val="nn-NO"/>
        </w:rPr>
        <w:t>Forhold som store steinblokker og skj</w:t>
      </w:r>
      <w:r w:rsidR="002C0E5E">
        <w:rPr>
          <w:lang w:val="nn-NO"/>
        </w:rPr>
        <w:t>e</w:t>
      </w:r>
      <w:r w:rsidR="002F6DD8" w:rsidRPr="005F47F8">
        <w:rPr>
          <w:lang w:val="nn-NO"/>
        </w:rPr>
        <w:t xml:space="preserve">ringer kan </w:t>
      </w:r>
      <w:r w:rsidR="002C0E5E">
        <w:rPr>
          <w:lang w:val="nn-NO"/>
        </w:rPr>
        <w:t>bli løftet</w:t>
      </w:r>
      <w:r w:rsidR="002F6DD8" w:rsidRPr="005F47F8">
        <w:rPr>
          <w:lang w:val="nn-NO"/>
        </w:rPr>
        <w:t xml:space="preserve"> fra</w:t>
      </w:r>
      <w:r w:rsidR="002C0E5E">
        <w:rPr>
          <w:lang w:val="nn-NO"/>
        </w:rPr>
        <w:t>m ved synfaring</w:t>
      </w:r>
      <w:r w:rsidR="002F6DD8" w:rsidRPr="005F47F8">
        <w:rPr>
          <w:lang w:val="nn-NO"/>
        </w:rPr>
        <w:t>, slik at man kan ta stilling til dette da.</w:t>
      </w:r>
    </w:p>
    <w:p w14:paraId="18BC7693" w14:textId="3BCF9A04" w:rsidR="00C71D37" w:rsidRPr="005F47F8" w:rsidRDefault="00C71D37" w:rsidP="00C71D37">
      <w:pPr>
        <w:pStyle w:val="Listeavsnitt"/>
        <w:numPr>
          <w:ilvl w:val="0"/>
          <w:numId w:val="10"/>
        </w:numPr>
        <w:rPr>
          <w:lang w:val="nn-NO"/>
        </w:rPr>
      </w:pPr>
      <w:r w:rsidRPr="005F47F8">
        <w:rPr>
          <w:lang w:val="nn-NO"/>
        </w:rPr>
        <w:t>Gang -og røm</w:t>
      </w:r>
      <w:r w:rsidR="00CC5BD0">
        <w:rPr>
          <w:lang w:val="nn-NO"/>
        </w:rPr>
        <w:t>m</w:t>
      </w:r>
      <w:r w:rsidRPr="005F47F8">
        <w:rPr>
          <w:lang w:val="nn-NO"/>
        </w:rPr>
        <w:t>ingstun</w:t>
      </w:r>
      <w:r w:rsidR="002C0E5E">
        <w:rPr>
          <w:lang w:val="nn-NO"/>
        </w:rPr>
        <w:t>n</w:t>
      </w:r>
      <w:r w:rsidRPr="005F47F8">
        <w:rPr>
          <w:lang w:val="nn-NO"/>
        </w:rPr>
        <w:t xml:space="preserve">el vil </w:t>
      </w:r>
      <w:r w:rsidR="002C0E5E">
        <w:rPr>
          <w:lang w:val="nn-NO"/>
        </w:rPr>
        <w:t xml:space="preserve">bli </w:t>
      </w:r>
      <w:r w:rsidRPr="005F47F8">
        <w:rPr>
          <w:lang w:val="nn-NO"/>
        </w:rPr>
        <w:t>plasser</w:t>
      </w:r>
      <w:r w:rsidR="002C0E5E">
        <w:rPr>
          <w:lang w:val="nn-NO"/>
        </w:rPr>
        <w:t>t</w:t>
      </w:r>
      <w:r w:rsidRPr="005F47F8">
        <w:rPr>
          <w:lang w:val="nn-NO"/>
        </w:rPr>
        <w:t xml:space="preserve"> med god overbygning til merknadsstillers ei</w:t>
      </w:r>
      <w:r w:rsidR="00CC5BD0">
        <w:rPr>
          <w:lang w:val="nn-NO"/>
        </w:rPr>
        <w:t>ge</w:t>
      </w:r>
      <w:r w:rsidRPr="005F47F8">
        <w:rPr>
          <w:lang w:val="nn-NO"/>
        </w:rPr>
        <w:t>dom. Etablering av kjeller og garasj</w:t>
      </w:r>
      <w:r w:rsidR="00CC5BD0">
        <w:rPr>
          <w:lang w:val="nn-NO"/>
        </w:rPr>
        <w:t>e er antatt</w:t>
      </w:r>
      <w:r w:rsidRPr="005F47F8">
        <w:rPr>
          <w:lang w:val="nn-NO"/>
        </w:rPr>
        <w:t xml:space="preserve"> å ikk</w:t>
      </w:r>
      <w:r w:rsidR="00CC5BD0">
        <w:rPr>
          <w:lang w:val="nn-NO"/>
        </w:rPr>
        <w:t>j</w:t>
      </w:r>
      <w:r w:rsidRPr="005F47F8">
        <w:rPr>
          <w:lang w:val="nn-NO"/>
        </w:rPr>
        <w:t>e bli e</w:t>
      </w:r>
      <w:r w:rsidR="00835C1C">
        <w:rPr>
          <w:lang w:val="nn-NO"/>
        </w:rPr>
        <w:t>i</w:t>
      </w:r>
      <w:r w:rsidRPr="005F47F8">
        <w:rPr>
          <w:lang w:val="nn-NO"/>
        </w:rPr>
        <w:t xml:space="preserve"> utfordring, men</w:t>
      </w:r>
      <w:r w:rsidR="008276B6">
        <w:rPr>
          <w:lang w:val="nn-NO"/>
        </w:rPr>
        <w:t xml:space="preserve"> ein må søke om særskilt løyve</w:t>
      </w:r>
      <w:r w:rsidRPr="005F47F8">
        <w:rPr>
          <w:lang w:val="nn-NO"/>
        </w:rPr>
        <w:t xml:space="preserve"> for å unngå konflikt</w:t>
      </w:r>
      <w:r w:rsidR="008276B6">
        <w:rPr>
          <w:lang w:val="nn-NO"/>
        </w:rPr>
        <w:t>a</w:t>
      </w:r>
      <w:r w:rsidRPr="005F47F8">
        <w:rPr>
          <w:lang w:val="nn-NO"/>
        </w:rPr>
        <w:t xml:space="preserve">r med </w:t>
      </w:r>
      <w:r w:rsidR="008276B6">
        <w:rPr>
          <w:lang w:val="nn-NO"/>
        </w:rPr>
        <w:t>det som er i grunnen</w:t>
      </w:r>
      <w:r w:rsidRPr="005F47F8">
        <w:rPr>
          <w:lang w:val="nn-NO"/>
        </w:rPr>
        <w:t xml:space="preserve">. </w:t>
      </w:r>
    </w:p>
    <w:p w14:paraId="5ABC6311" w14:textId="36C36D02" w:rsidR="00C71D37" w:rsidRPr="005F47F8" w:rsidRDefault="00C71D37" w:rsidP="00C71D37">
      <w:pPr>
        <w:pStyle w:val="Listeavsnitt"/>
        <w:numPr>
          <w:ilvl w:val="0"/>
          <w:numId w:val="10"/>
        </w:numPr>
        <w:rPr>
          <w:lang w:val="nn-NO"/>
        </w:rPr>
      </w:pPr>
      <w:r w:rsidRPr="005F47F8">
        <w:rPr>
          <w:lang w:val="nn-NO"/>
        </w:rPr>
        <w:t>Merknaden ta</w:t>
      </w:r>
      <w:r w:rsidR="008276B6">
        <w:rPr>
          <w:lang w:val="nn-NO"/>
        </w:rPr>
        <w:t>kast til vitande</w:t>
      </w:r>
      <w:r w:rsidRPr="005F47F8">
        <w:rPr>
          <w:lang w:val="nn-NO"/>
        </w:rPr>
        <w:t>. Minimumshø</w:t>
      </w:r>
      <w:r w:rsidR="000A6E12">
        <w:rPr>
          <w:lang w:val="nn-NO"/>
        </w:rPr>
        <w:t>g</w:t>
      </w:r>
      <w:r w:rsidRPr="005F47F8">
        <w:rPr>
          <w:lang w:val="nn-NO"/>
        </w:rPr>
        <w:t>de på luftepipen er 20 mete</w:t>
      </w:r>
      <w:r w:rsidR="000A6E12">
        <w:rPr>
          <w:lang w:val="nn-NO"/>
        </w:rPr>
        <w:t xml:space="preserve">r. Tilpassing for å minimere lukt vil bli gjort seinare. </w:t>
      </w:r>
      <w:r w:rsidRPr="005F47F8">
        <w:rPr>
          <w:lang w:val="nn-NO"/>
        </w:rPr>
        <w:t xml:space="preserve"> </w:t>
      </w:r>
    </w:p>
    <w:p w14:paraId="7C2897F8" w14:textId="6475F5BB" w:rsidR="002B1A25" w:rsidRPr="005F47F8" w:rsidRDefault="002B1A25" w:rsidP="002B1A25">
      <w:pPr>
        <w:pStyle w:val="Overskrift2"/>
        <w:rPr>
          <w:lang w:val="nn-NO"/>
        </w:rPr>
      </w:pPr>
      <w:bookmarkStart w:id="17" w:name="_Toc131267495"/>
      <w:r w:rsidRPr="005F47F8">
        <w:rPr>
          <w:lang w:val="nn-NO"/>
        </w:rPr>
        <w:t xml:space="preserve">Molvær/Veibustbygda velforening, </w:t>
      </w:r>
      <w:r w:rsidRPr="004B03D6">
        <w:rPr>
          <w:lang w:val="nn-NO"/>
        </w:rPr>
        <w:t>xx.xx.23</w:t>
      </w:r>
      <w:bookmarkEnd w:id="17"/>
    </w:p>
    <w:p w14:paraId="5D8099B3" w14:textId="22DD0F74" w:rsidR="0044237C" w:rsidRDefault="0044237C" w:rsidP="0044237C">
      <w:pPr>
        <w:rPr>
          <w:i/>
          <w:iCs/>
          <w:lang w:val="nn-NO"/>
        </w:rPr>
      </w:pPr>
      <w:r w:rsidRPr="005F47F8">
        <w:rPr>
          <w:i/>
          <w:iCs/>
          <w:lang w:val="nn-NO"/>
        </w:rPr>
        <w:t xml:space="preserve">Innspillet er på 25 sider og omfatter mange forskjellige temaer. </w:t>
      </w:r>
      <w:r w:rsidR="00B5723D">
        <w:rPr>
          <w:i/>
          <w:iCs/>
          <w:lang w:val="nn-NO"/>
        </w:rPr>
        <w:t xml:space="preserve">Vi takker for grundig informasjon om staden og stadens historie. </w:t>
      </w:r>
      <w:r w:rsidRPr="005F47F8">
        <w:rPr>
          <w:i/>
          <w:iCs/>
          <w:lang w:val="nn-NO"/>
        </w:rPr>
        <w:t>Her under</w:t>
      </w:r>
      <w:r w:rsidR="00B5723D">
        <w:rPr>
          <w:i/>
          <w:iCs/>
          <w:lang w:val="nn-NO"/>
        </w:rPr>
        <w:t xml:space="preserve"> blir </w:t>
      </w:r>
      <w:r w:rsidRPr="005F47F8">
        <w:rPr>
          <w:i/>
          <w:iCs/>
          <w:lang w:val="nn-NO"/>
        </w:rPr>
        <w:t>bare temaer som er relevante for reguleringsplanen</w:t>
      </w:r>
      <w:r w:rsidR="00B5723D">
        <w:rPr>
          <w:i/>
          <w:iCs/>
          <w:lang w:val="nn-NO"/>
        </w:rPr>
        <w:t xml:space="preserve"> referert og kommentert</w:t>
      </w:r>
      <w:r w:rsidRPr="005F47F8">
        <w:rPr>
          <w:i/>
          <w:iCs/>
          <w:lang w:val="nn-NO"/>
        </w:rPr>
        <w:t>.</w:t>
      </w:r>
    </w:p>
    <w:p w14:paraId="15A6A0D2" w14:textId="77777777" w:rsidR="0034416D" w:rsidRPr="005F47F8" w:rsidRDefault="0034416D" w:rsidP="0044237C">
      <w:pPr>
        <w:rPr>
          <w:i/>
          <w:iCs/>
          <w:lang w:val="nn-NO"/>
        </w:rPr>
      </w:pPr>
    </w:p>
    <w:p w14:paraId="44C1DCA3" w14:textId="0BA8959F" w:rsidR="00B061FF" w:rsidRPr="005F47F8" w:rsidRDefault="00432EBF" w:rsidP="00432EBF">
      <w:pPr>
        <w:pStyle w:val="Listeavsnitt"/>
        <w:numPr>
          <w:ilvl w:val="0"/>
          <w:numId w:val="12"/>
        </w:numPr>
        <w:rPr>
          <w:lang w:val="nn-NO"/>
        </w:rPr>
      </w:pPr>
      <w:r w:rsidRPr="005F47F8">
        <w:rPr>
          <w:lang w:val="nn-NO"/>
        </w:rPr>
        <w:t xml:space="preserve">Feil navn på reguleringsplanen, informasjonsfeil ifølge §2 i PBL og </w:t>
      </w:r>
      <w:r w:rsidR="00245F3D" w:rsidRPr="005F47F8">
        <w:rPr>
          <w:lang w:val="nn-NO"/>
        </w:rPr>
        <w:t xml:space="preserve">§5 og §9 i </w:t>
      </w:r>
      <w:r w:rsidRPr="005F47F8">
        <w:rPr>
          <w:lang w:val="nn-NO"/>
        </w:rPr>
        <w:t>kart- og planforskriften</w:t>
      </w:r>
      <w:r w:rsidR="00DC74EC" w:rsidRPr="005F47F8">
        <w:rPr>
          <w:lang w:val="nn-NO"/>
        </w:rPr>
        <w:t xml:space="preserve">. Nærmeste naboer var under oppfatning at varselet de fikk ved oppstart av regulering skulle være førende for resten av planarbeidet, og at </w:t>
      </w:r>
      <w:r w:rsidR="00DC74EC" w:rsidRPr="005F47F8">
        <w:rPr>
          <w:lang w:val="nn-NO"/>
        </w:rPr>
        <w:lastRenderedPageBreak/>
        <w:t xml:space="preserve">utviding av planområdet bare var for å kunne planlegge for infrastruktur. Mener endringen framstår som utforutsigbar. </w:t>
      </w:r>
      <w:r w:rsidR="00245F3D" w:rsidRPr="005F47F8">
        <w:rPr>
          <w:lang w:val="nn-NO"/>
        </w:rPr>
        <w:t xml:space="preserve">Området har historikk tilbake til sagnet om Olav den hellige, og stedsnavnene i området, derunder Kongshaugen, er av stor betydning. </w:t>
      </w:r>
    </w:p>
    <w:p w14:paraId="4208E299" w14:textId="484F7CD5" w:rsidR="00621BA8" w:rsidRPr="005F47F8" w:rsidRDefault="00621BA8" w:rsidP="00432EBF">
      <w:pPr>
        <w:pStyle w:val="Listeavsnitt"/>
        <w:numPr>
          <w:ilvl w:val="0"/>
          <w:numId w:val="12"/>
        </w:numPr>
        <w:rPr>
          <w:lang w:val="nn-NO"/>
        </w:rPr>
      </w:pPr>
      <w:r w:rsidRPr="005F47F8">
        <w:rPr>
          <w:lang w:val="nn-NO"/>
        </w:rPr>
        <w:t>Hvorfor varsles det om utvidet planområdet med navn Kongshaug, når planene fremdeles viser den forrige plasseringen?</w:t>
      </w:r>
    </w:p>
    <w:p w14:paraId="2C74E5C0" w14:textId="24C74DE6" w:rsidR="00621BA8" w:rsidRPr="005F47F8" w:rsidRDefault="00621BA8" w:rsidP="00432EBF">
      <w:pPr>
        <w:pStyle w:val="Listeavsnitt"/>
        <w:numPr>
          <w:ilvl w:val="0"/>
          <w:numId w:val="12"/>
        </w:numPr>
        <w:rPr>
          <w:lang w:val="nn-NO"/>
        </w:rPr>
      </w:pPr>
      <w:r w:rsidRPr="005F47F8">
        <w:rPr>
          <w:lang w:val="nn-NO"/>
        </w:rPr>
        <w:t>Ber om at kartgrunnlaget for planen oppdateres iht. PBL §2-1, gjeldende kartgrunnlag er fra 30.1.20.</w:t>
      </w:r>
    </w:p>
    <w:p w14:paraId="0D0443A7" w14:textId="429E8A3E" w:rsidR="00621BA8" w:rsidRPr="005F47F8" w:rsidRDefault="00621BA8" w:rsidP="00432EBF">
      <w:pPr>
        <w:pStyle w:val="Listeavsnitt"/>
        <w:numPr>
          <w:ilvl w:val="0"/>
          <w:numId w:val="12"/>
        </w:numPr>
        <w:rPr>
          <w:lang w:val="nn-NO"/>
        </w:rPr>
      </w:pPr>
      <w:r w:rsidRPr="005F47F8">
        <w:rPr>
          <w:lang w:val="nn-NO"/>
        </w:rPr>
        <w:t xml:space="preserve">Stiller spørsmål ved registrering av plan i planregisteret, og stiller spørsmål ved når det ble sendt oppstartsvarsel på «1531-2021002134 Detaljregulering – Kongshaugstranda», da planen som ble startet opp i 2018 het 2018000789 – Detaljplan for felles reinseanlegg på Kvasnes».  Har kun mottatt varsel for Kvasnes, og gitt innspill til dette. </w:t>
      </w:r>
    </w:p>
    <w:p w14:paraId="572A3BA6" w14:textId="549C77AD" w:rsidR="00621BA8" w:rsidRPr="005F47F8" w:rsidRDefault="00621BA8" w:rsidP="00432EBF">
      <w:pPr>
        <w:pStyle w:val="Listeavsnitt"/>
        <w:numPr>
          <w:ilvl w:val="0"/>
          <w:numId w:val="12"/>
        </w:numPr>
        <w:rPr>
          <w:lang w:val="nn-NO"/>
        </w:rPr>
      </w:pPr>
      <w:r w:rsidRPr="005F47F8">
        <w:rPr>
          <w:lang w:val="nn-NO"/>
        </w:rPr>
        <w:t xml:space="preserve">Stiller spørsmål ved kommunens objektivitet som både forslagsstiller og planmyndighet i saken. </w:t>
      </w:r>
    </w:p>
    <w:p w14:paraId="11A805BC" w14:textId="3DA0D7D0" w:rsidR="00EA1AA0" w:rsidRPr="005F47F8" w:rsidRDefault="00EE1214" w:rsidP="00432EBF">
      <w:pPr>
        <w:pStyle w:val="Listeavsnitt"/>
        <w:numPr>
          <w:ilvl w:val="0"/>
          <w:numId w:val="12"/>
        </w:numPr>
        <w:rPr>
          <w:lang w:val="nn-NO"/>
        </w:rPr>
      </w:pPr>
      <w:r w:rsidRPr="005F47F8">
        <w:rPr>
          <w:lang w:val="nn-NO"/>
        </w:rPr>
        <w:t>Stiller spørsmål ved grunnlaget for vedtaket om å plassere renseanlegget på Kvasnes,</w:t>
      </w:r>
      <w:r w:rsidR="0044237C" w:rsidRPr="005F47F8">
        <w:rPr>
          <w:lang w:val="nn-NO"/>
        </w:rPr>
        <w:t xml:space="preserve"> da det ikke ligger til grunn i Plan for avløp, </w:t>
      </w:r>
      <w:r w:rsidRPr="005F47F8">
        <w:rPr>
          <w:lang w:val="nn-NO"/>
        </w:rPr>
        <w:t xml:space="preserve">og om alternativene er </w:t>
      </w:r>
      <w:r w:rsidR="00B45A8C" w:rsidRPr="005F47F8">
        <w:rPr>
          <w:lang w:val="nn-NO"/>
        </w:rPr>
        <w:t xml:space="preserve">tilstrekkelig </w:t>
      </w:r>
      <w:r w:rsidRPr="005F47F8">
        <w:rPr>
          <w:lang w:val="nn-NO"/>
        </w:rPr>
        <w:t xml:space="preserve">konsekvensutredet. </w:t>
      </w:r>
      <w:r w:rsidR="00EA1AA0" w:rsidRPr="005F47F8">
        <w:rPr>
          <w:lang w:val="nn-NO"/>
        </w:rPr>
        <w:t xml:space="preserve">Viser til kommunelovens §13-1 om kommunedirektørens plikt til å sikre at saker som legges framfor folkevalgte organer er forsvarlig utredet. </w:t>
      </w:r>
      <w:r w:rsidRPr="005F47F8">
        <w:rPr>
          <w:lang w:val="nn-NO"/>
        </w:rPr>
        <w:t>Viser til vedtak i forbindelse med kommunedelplanen om plassering av renseanlegg lokalisert på Sunde, og at kommunedelplan avløp for Sula ikke har blitt rullert.</w:t>
      </w:r>
      <w:r w:rsidR="00B45A8C" w:rsidRPr="005F47F8">
        <w:rPr>
          <w:lang w:val="nn-NO"/>
        </w:rPr>
        <w:t xml:space="preserve"> Mener alternativene må utredes og vurderes på e</w:t>
      </w:r>
      <w:r w:rsidR="00835C1C">
        <w:rPr>
          <w:lang w:val="nn-NO"/>
        </w:rPr>
        <w:t>i</w:t>
      </w:r>
      <w:r w:rsidR="00B45A8C" w:rsidRPr="005F47F8">
        <w:rPr>
          <w:lang w:val="nn-NO"/>
        </w:rPr>
        <w:t>t overordnet nivå.</w:t>
      </w:r>
    </w:p>
    <w:p w14:paraId="5B4276A8" w14:textId="0A89DAE1" w:rsidR="00621BA8" w:rsidRPr="005F47F8" w:rsidRDefault="00CA213B" w:rsidP="00CA213B">
      <w:pPr>
        <w:pStyle w:val="Listeavsnitt"/>
        <w:numPr>
          <w:ilvl w:val="0"/>
          <w:numId w:val="12"/>
        </w:numPr>
        <w:rPr>
          <w:lang w:val="nn-NO"/>
        </w:rPr>
      </w:pPr>
      <w:r w:rsidRPr="005F47F8">
        <w:rPr>
          <w:lang w:val="nn-NO"/>
        </w:rPr>
        <w:t xml:space="preserve">Det finnes nyere renseteknologi som kan løse oppgaven med mindre anlegg. Hvorfor er ikke dette utredet? </w:t>
      </w:r>
    </w:p>
    <w:p w14:paraId="659E9C50" w14:textId="7121E653" w:rsidR="00CA213B" w:rsidRPr="005F47F8" w:rsidRDefault="00CA213B" w:rsidP="00CA213B">
      <w:pPr>
        <w:pStyle w:val="Listeavsnitt"/>
        <w:numPr>
          <w:ilvl w:val="0"/>
          <w:numId w:val="12"/>
        </w:numPr>
        <w:rPr>
          <w:lang w:val="nn-NO"/>
        </w:rPr>
      </w:pPr>
      <w:r w:rsidRPr="005F47F8">
        <w:rPr>
          <w:lang w:val="nn-NO"/>
        </w:rPr>
        <w:t>Stiller spørsmål ved hvorfor tidligere alternativ i Sunde, Sunde/Lahella, Lahella/Kvasnes, Kvasneset, Eikrem, Veibust, Æhammeren, Djupvika ikk</w:t>
      </w:r>
      <w:r w:rsidR="00E97175" w:rsidRPr="005F47F8">
        <w:rPr>
          <w:lang w:val="nn-NO"/>
        </w:rPr>
        <w:t>e</w:t>
      </w:r>
      <w:r w:rsidR="0044237C" w:rsidRPr="005F47F8">
        <w:rPr>
          <w:lang w:val="nn-NO"/>
        </w:rPr>
        <w:t xml:space="preserve"> </w:t>
      </w:r>
      <w:r w:rsidRPr="005F47F8">
        <w:rPr>
          <w:lang w:val="nn-NO"/>
        </w:rPr>
        <w:t xml:space="preserve">er videre utredet, og ønsker innsyn i vurderinger som er gjort for alternativene med begrunnelser mtp økonomi, miljø. </w:t>
      </w:r>
    </w:p>
    <w:p w14:paraId="494553B3" w14:textId="5CCCB774" w:rsidR="00CA213B" w:rsidRPr="005F47F8" w:rsidRDefault="00CA213B" w:rsidP="00CA213B">
      <w:pPr>
        <w:pStyle w:val="Listeavsnitt"/>
        <w:numPr>
          <w:ilvl w:val="0"/>
          <w:numId w:val="12"/>
        </w:numPr>
        <w:rPr>
          <w:lang w:val="nn-NO"/>
        </w:rPr>
      </w:pPr>
      <w:r w:rsidRPr="005F47F8">
        <w:rPr>
          <w:lang w:val="nn-NO"/>
        </w:rPr>
        <w:t xml:space="preserve">Merknadsstiller er feilsitert i tidligere tilsvar på merknader, det er ikke greit. </w:t>
      </w:r>
    </w:p>
    <w:p w14:paraId="60E23B84" w14:textId="7EA1A028" w:rsidR="00621BA8" w:rsidRPr="005F47F8" w:rsidRDefault="00457324" w:rsidP="00621BA8">
      <w:pPr>
        <w:rPr>
          <w:i/>
          <w:iCs/>
          <w:u w:val="single"/>
          <w:lang w:val="nn-NO"/>
        </w:rPr>
      </w:pPr>
      <w:r w:rsidRPr="005F47F8">
        <w:rPr>
          <w:i/>
          <w:iCs/>
          <w:u w:val="single"/>
          <w:lang w:val="nn-NO"/>
        </w:rPr>
        <w:br/>
      </w:r>
      <w:r w:rsidR="00621BA8" w:rsidRPr="005F47F8">
        <w:rPr>
          <w:i/>
          <w:iCs/>
          <w:u w:val="single"/>
          <w:lang w:val="nn-NO"/>
        </w:rPr>
        <w:t>Kommentar:</w:t>
      </w:r>
    </w:p>
    <w:p w14:paraId="5E8FFDEA" w14:textId="66173A72" w:rsidR="00621BA8" w:rsidRPr="005F47F8" w:rsidRDefault="00E97175" w:rsidP="00621BA8">
      <w:pPr>
        <w:pStyle w:val="Listeavsnitt"/>
        <w:numPr>
          <w:ilvl w:val="0"/>
          <w:numId w:val="13"/>
        </w:numPr>
        <w:rPr>
          <w:lang w:val="nn-NO"/>
        </w:rPr>
      </w:pPr>
      <w:r w:rsidRPr="005F47F8">
        <w:rPr>
          <w:lang w:val="nn-NO"/>
        </w:rPr>
        <w:t>P</w:t>
      </w:r>
      <w:r w:rsidR="002352B5" w:rsidRPr="005F47F8">
        <w:rPr>
          <w:lang w:val="nn-NO"/>
        </w:rPr>
        <w:t>lanarbeidet ble</w:t>
      </w:r>
      <w:r w:rsidR="00D16014">
        <w:rPr>
          <w:lang w:val="nn-NO"/>
        </w:rPr>
        <w:t>i</w:t>
      </w:r>
      <w:r w:rsidR="002352B5" w:rsidRPr="005F47F8">
        <w:rPr>
          <w:lang w:val="nn-NO"/>
        </w:rPr>
        <w:t xml:space="preserve"> varsl</w:t>
      </w:r>
      <w:r w:rsidR="0034416D">
        <w:rPr>
          <w:lang w:val="nn-NO"/>
        </w:rPr>
        <w:t>a</w:t>
      </w:r>
      <w:r w:rsidR="002352B5" w:rsidRPr="005F47F8">
        <w:rPr>
          <w:lang w:val="nn-NO"/>
        </w:rPr>
        <w:t xml:space="preserve"> med lokalisering på Kvasnes i 2018. </w:t>
      </w:r>
      <w:r w:rsidR="0034416D">
        <w:rPr>
          <w:lang w:val="nn-NO"/>
        </w:rPr>
        <w:t>Seinare</w:t>
      </w:r>
      <w:r w:rsidR="002352B5" w:rsidRPr="005F47F8">
        <w:rPr>
          <w:lang w:val="nn-NO"/>
        </w:rPr>
        <w:t xml:space="preserve"> har det vært varsl</w:t>
      </w:r>
      <w:r w:rsidR="0034416D">
        <w:rPr>
          <w:lang w:val="nn-NO"/>
        </w:rPr>
        <w:t>a</w:t>
      </w:r>
      <w:r w:rsidR="002352B5" w:rsidRPr="005F47F8">
        <w:rPr>
          <w:lang w:val="nn-NO"/>
        </w:rPr>
        <w:t xml:space="preserve"> fle</w:t>
      </w:r>
      <w:r w:rsidR="0034416D">
        <w:rPr>
          <w:lang w:val="nn-NO"/>
        </w:rPr>
        <w:t>i</w:t>
      </w:r>
      <w:r w:rsidR="002352B5" w:rsidRPr="005F47F8">
        <w:rPr>
          <w:lang w:val="nn-NO"/>
        </w:rPr>
        <w:t>re utvid</w:t>
      </w:r>
      <w:r w:rsidR="005D2FD2">
        <w:rPr>
          <w:lang w:val="nn-NO"/>
        </w:rPr>
        <w:t>ingar</w:t>
      </w:r>
      <w:r w:rsidR="002352B5" w:rsidRPr="005F47F8">
        <w:rPr>
          <w:lang w:val="nn-NO"/>
        </w:rPr>
        <w:t xml:space="preserve"> </w:t>
      </w:r>
      <w:r w:rsidR="0034416D">
        <w:rPr>
          <w:lang w:val="nn-NO"/>
        </w:rPr>
        <w:t>av</w:t>
      </w:r>
      <w:r w:rsidR="002352B5" w:rsidRPr="005F47F8">
        <w:rPr>
          <w:lang w:val="nn-NO"/>
        </w:rPr>
        <w:t xml:space="preserve"> planavgrens</w:t>
      </w:r>
      <w:r w:rsidR="0034416D">
        <w:rPr>
          <w:lang w:val="nn-NO"/>
        </w:rPr>
        <w:t>i</w:t>
      </w:r>
      <w:r w:rsidR="002352B5" w:rsidRPr="005F47F8">
        <w:rPr>
          <w:lang w:val="nn-NO"/>
        </w:rPr>
        <w:t>ng</w:t>
      </w:r>
      <w:r w:rsidR="0034416D">
        <w:rPr>
          <w:lang w:val="nn-NO"/>
        </w:rPr>
        <w:t>a</w:t>
      </w:r>
      <w:r w:rsidRPr="005F47F8">
        <w:rPr>
          <w:lang w:val="nn-NO"/>
        </w:rPr>
        <w:t xml:space="preserve"> (2019 og 2022)</w:t>
      </w:r>
      <w:r w:rsidR="002352B5" w:rsidRPr="005F47F8">
        <w:rPr>
          <w:lang w:val="nn-NO"/>
        </w:rPr>
        <w:t>, og etter hø</w:t>
      </w:r>
      <w:r w:rsidR="005D2FD2">
        <w:rPr>
          <w:lang w:val="nn-NO"/>
        </w:rPr>
        <w:t>y</w:t>
      </w:r>
      <w:r w:rsidR="002352B5" w:rsidRPr="005F47F8">
        <w:rPr>
          <w:lang w:val="nn-NO"/>
        </w:rPr>
        <w:t>ring av konsekvensut</w:t>
      </w:r>
      <w:r w:rsidR="00D16014">
        <w:rPr>
          <w:lang w:val="nn-NO"/>
        </w:rPr>
        <w:t>greiing</w:t>
      </w:r>
      <w:r w:rsidR="002352B5" w:rsidRPr="005F47F8">
        <w:rPr>
          <w:lang w:val="nn-NO"/>
        </w:rPr>
        <w:t xml:space="preserve"> i</w:t>
      </w:r>
      <w:r w:rsidR="008420DD" w:rsidRPr="005F47F8">
        <w:rPr>
          <w:lang w:val="nn-NO"/>
        </w:rPr>
        <w:t xml:space="preserve"> </w:t>
      </w:r>
      <w:r w:rsidR="002352B5" w:rsidRPr="005F47F8">
        <w:rPr>
          <w:lang w:val="nn-NO"/>
        </w:rPr>
        <w:t>2022, ble</w:t>
      </w:r>
      <w:r w:rsidR="00D16014">
        <w:rPr>
          <w:lang w:val="nn-NO"/>
        </w:rPr>
        <w:t>i</w:t>
      </w:r>
      <w:r w:rsidR="002352B5" w:rsidRPr="005F47F8">
        <w:rPr>
          <w:lang w:val="nn-NO"/>
        </w:rPr>
        <w:t xml:space="preserve"> det b</w:t>
      </w:r>
      <w:r w:rsidR="005D2FD2">
        <w:rPr>
          <w:lang w:val="nn-NO"/>
        </w:rPr>
        <w:t>estemt</w:t>
      </w:r>
      <w:r w:rsidR="002352B5" w:rsidRPr="005F47F8">
        <w:rPr>
          <w:lang w:val="nn-NO"/>
        </w:rPr>
        <w:t xml:space="preserve"> </w:t>
      </w:r>
      <w:r w:rsidR="008420DD" w:rsidRPr="005F47F8">
        <w:rPr>
          <w:lang w:val="nn-NO"/>
        </w:rPr>
        <w:t xml:space="preserve">av </w:t>
      </w:r>
      <w:r w:rsidR="005D2FD2" w:rsidRPr="005F47F8">
        <w:rPr>
          <w:lang w:val="nn-NO"/>
        </w:rPr>
        <w:t>politikar</w:t>
      </w:r>
      <w:r w:rsidR="005D2FD2">
        <w:rPr>
          <w:lang w:val="nn-NO"/>
        </w:rPr>
        <w:t>a</w:t>
      </w:r>
      <w:r w:rsidR="005D2FD2" w:rsidRPr="005F47F8">
        <w:rPr>
          <w:lang w:val="nn-NO"/>
        </w:rPr>
        <w:t>ne</w:t>
      </w:r>
      <w:r w:rsidR="008420DD" w:rsidRPr="005F47F8">
        <w:rPr>
          <w:lang w:val="nn-NO"/>
        </w:rPr>
        <w:t xml:space="preserve"> </w:t>
      </w:r>
      <w:r w:rsidR="002352B5" w:rsidRPr="005F47F8">
        <w:rPr>
          <w:lang w:val="nn-NO"/>
        </w:rPr>
        <w:t>at anlegget skulle ligge ved Kongshaugen.  Ved hø</w:t>
      </w:r>
      <w:r w:rsidR="005D2FD2">
        <w:rPr>
          <w:lang w:val="nn-NO"/>
        </w:rPr>
        <w:t>y</w:t>
      </w:r>
      <w:r w:rsidR="002352B5" w:rsidRPr="005F47F8">
        <w:rPr>
          <w:lang w:val="nn-NO"/>
        </w:rPr>
        <w:t>ring av planforslaget ved Kongshaugen ble</w:t>
      </w:r>
      <w:r w:rsidR="00D16014">
        <w:rPr>
          <w:lang w:val="nn-NO"/>
        </w:rPr>
        <w:t>i</w:t>
      </w:r>
      <w:r w:rsidR="002352B5" w:rsidRPr="005F47F8">
        <w:rPr>
          <w:lang w:val="nn-NO"/>
        </w:rPr>
        <w:t xml:space="preserve"> det </w:t>
      </w:r>
      <w:r w:rsidR="002352B5" w:rsidRPr="005F47F8">
        <w:rPr>
          <w:lang w:val="nn-NO"/>
        </w:rPr>
        <w:lastRenderedPageBreak/>
        <w:t>funnet at planna</w:t>
      </w:r>
      <w:r w:rsidR="005D2FD2">
        <w:rPr>
          <w:lang w:val="nn-NO"/>
        </w:rPr>
        <w:t>m</w:t>
      </w:r>
      <w:r w:rsidR="002352B5" w:rsidRPr="005F47F8">
        <w:rPr>
          <w:lang w:val="nn-NO"/>
        </w:rPr>
        <w:t xml:space="preserve">net burde </w:t>
      </w:r>
      <w:r w:rsidR="005D2FD2">
        <w:rPr>
          <w:lang w:val="nn-NO"/>
        </w:rPr>
        <w:t>endrast</w:t>
      </w:r>
      <w:r w:rsidR="002352B5" w:rsidRPr="005F47F8">
        <w:rPr>
          <w:lang w:val="nn-NO"/>
        </w:rPr>
        <w:t xml:space="preserve"> for å samsvare med plassering</w:t>
      </w:r>
      <w:r w:rsidR="005D2FD2">
        <w:rPr>
          <w:lang w:val="nn-NO"/>
        </w:rPr>
        <w:t>a</w:t>
      </w:r>
      <w:r w:rsidR="002352B5" w:rsidRPr="005F47F8">
        <w:rPr>
          <w:lang w:val="nn-NO"/>
        </w:rPr>
        <w:t xml:space="preserve">. </w:t>
      </w:r>
      <w:r w:rsidR="005D2FD2">
        <w:rPr>
          <w:lang w:val="nn-NO"/>
        </w:rPr>
        <w:t>Det e</w:t>
      </w:r>
      <w:r w:rsidR="002352B5" w:rsidRPr="005F47F8">
        <w:rPr>
          <w:lang w:val="nn-NO"/>
        </w:rPr>
        <w:t xml:space="preserve">r </w:t>
      </w:r>
      <w:r w:rsidR="005D2FD2">
        <w:rPr>
          <w:lang w:val="nn-NO"/>
        </w:rPr>
        <w:t xml:space="preserve">ikkje </w:t>
      </w:r>
      <w:r w:rsidR="002352B5" w:rsidRPr="005F47F8">
        <w:rPr>
          <w:lang w:val="nn-NO"/>
        </w:rPr>
        <w:t>i strid med ne</w:t>
      </w:r>
      <w:r w:rsidR="005D2FD2">
        <w:rPr>
          <w:lang w:val="nn-NO"/>
        </w:rPr>
        <w:t>m</w:t>
      </w:r>
      <w:r w:rsidR="002352B5" w:rsidRPr="005F47F8">
        <w:rPr>
          <w:lang w:val="nn-NO"/>
        </w:rPr>
        <w:t>nte paragrafer i PBL eller Kart- og planforskrift</w:t>
      </w:r>
      <w:r w:rsidR="005D2FD2">
        <w:rPr>
          <w:lang w:val="nn-NO"/>
        </w:rPr>
        <w:t>a</w:t>
      </w:r>
      <w:r w:rsidR="00EA1AA0" w:rsidRPr="005F47F8">
        <w:rPr>
          <w:lang w:val="nn-NO"/>
        </w:rPr>
        <w:t xml:space="preserve">. </w:t>
      </w:r>
      <w:r w:rsidR="008420DD" w:rsidRPr="005F47F8">
        <w:rPr>
          <w:lang w:val="nn-NO"/>
        </w:rPr>
        <w:t>Offentl</w:t>
      </w:r>
      <w:r w:rsidR="005D2FD2">
        <w:rPr>
          <w:lang w:val="nn-NO"/>
        </w:rPr>
        <w:t>e</w:t>
      </w:r>
      <w:r w:rsidR="008420DD" w:rsidRPr="005F47F8">
        <w:rPr>
          <w:lang w:val="nn-NO"/>
        </w:rPr>
        <w:t xml:space="preserve">ge </w:t>
      </w:r>
      <w:r w:rsidR="005D2FD2">
        <w:rPr>
          <w:lang w:val="nn-NO"/>
        </w:rPr>
        <w:t>mynde</w:t>
      </w:r>
      <w:r w:rsidR="008420DD" w:rsidRPr="005F47F8">
        <w:rPr>
          <w:lang w:val="nn-NO"/>
        </w:rPr>
        <w:t xml:space="preserve"> og </w:t>
      </w:r>
      <w:r w:rsidR="005D2FD2">
        <w:rPr>
          <w:lang w:val="nn-NO"/>
        </w:rPr>
        <w:t>andre</w:t>
      </w:r>
      <w:r w:rsidR="008420DD" w:rsidRPr="005F47F8">
        <w:rPr>
          <w:lang w:val="nn-NO"/>
        </w:rPr>
        <w:t xml:space="preserve"> parter er varsl</w:t>
      </w:r>
      <w:r w:rsidR="005D2FD2">
        <w:rPr>
          <w:lang w:val="nn-NO"/>
        </w:rPr>
        <w:t>a</w:t>
      </w:r>
      <w:r w:rsidR="008420DD" w:rsidRPr="005F47F8">
        <w:rPr>
          <w:lang w:val="nn-NO"/>
        </w:rPr>
        <w:t xml:space="preserve"> om endring</w:t>
      </w:r>
      <w:r w:rsidR="005D2FD2">
        <w:rPr>
          <w:lang w:val="nn-NO"/>
        </w:rPr>
        <w:t>a</w:t>
      </w:r>
      <w:r w:rsidR="008420DD" w:rsidRPr="005F47F8">
        <w:rPr>
          <w:lang w:val="nn-NO"/>
        </w:rPr>
        <w:t xml:space="preserve">ne gjennom </w:t>
      </w:r>
      <w:r w:rsidR="00A96A27" w:rsidRPr="005F47F8">
        <w:rPr>
          <w:lang w:val="nn-NO"/>
        </w:rPr>
        <w:t>brev og ved annonsering i avis</w:t>
      </w:r>
      <w:r w:rsidR="005D2FD2">
        <w:rPr>
          <w:lang w:val="nn-NO"/>
        </w:rPr>
        <w:t>a</w:t>
      </w:r>
      <w:r w:rsidR="00A96A27" w:rsidRPr="005F47F8">
        <w:rPr>
          <w:lang w:val="nn-NO"/>
        </w:rPr>
        <w:t xml:space="preserve"> med tilhø</w:t>
      </w:r>
      <w:r w:rsidR="005D2FD2">
        <w:rPr>
          <w:lang w:val="nn-NO"/>
        </w:rPr>
        <w:t>y</w:t>
      </w:r>
      <w:r w:rsidR="00A96A27" w:rsidRPr="005F47F8">
        <w:rPr>
          <w:lang w:val="nn-NO"/>
        </w:rPr>
        <w:t>r</w:t>
      </w:r>
      <w:r w:rsidR="005D2FD2">
        <w:rPr>
          <w:lang w:val="nn-NO"/>
        </w:rPr>
        <w:t>a</w:t>
      </w:r>
      <w:r w:rsidR="00A96A27" w:rsidRPr="005F47F8">
        <w:rPr>
          <w:lang w:val="nn-NO"/>
        </w:rPr>
        <w:t xml:space="preserve">nde kart </w:t>
      </w:r>
      <w:r w:rsidR="005D2FD2">
        <w:rPr>
          <w:lang w:val="nn-NO"/>
        </w:rPr>
        <w:t xml:space="preserve">som viste plasseringa. </w:t>
      </w:r>
    </w:p>
    <w:p w14:paraId="4180A5F1" w14:textId="0C7F7A36" w:rsidR="005D2FD2" w:rsidRPr="005D2FD2" w:rsidRDefault="00EA1AA0" w:rsidP="005D2FD2">
      <w:pPr>
        <w:pStyle w:val="Listeavsnitt"/>
        <w:numPr>
          <w:ilvl w:val="0"/>
          <w:numId w:val="13"/>
        </w:numPr>
        <w:rPr>
          <w:lang w:val="nn-NO"/>
        </w:rPr>
      </w:pPr>
      <w:r w:rsidRPr="005F47F8">
        <w:rPr>
          <w:lang w:val="nn-NO"/>
        </w:rPr>
        <w:t>Plankartet til offentl</w:t>
      </w:r>
      <w:r w:rsidR="005D2FD2">
        <w:rPr>
          <w:lang w:val="nn-NO"/>
        </w:rPr>
        <w:t>e</w:t>
      </w:r>
      <w:r w:rsidRPr="005F47F8">
        <w:rPr>
          <w:lang w:val="nn-NO"/>
        </w:rPr>
        <w:t>g ettersyn viser plassering i ned</w:t>
      </w:r>
      <w:r w:rsidR="005D2FD2">
        <w:rPr>
          <w:lang w:val="nn-NO"/>
        </w:rPr>
        <w:t>afor</w:t>
      </w:r>
      <w:r w:rsidRPr="005F47F8">
        <w:rPr>
          <w:lang w:val="nn-NO"/>
        </w:rPr>
        <w:t xml:space="preserve"> Kongshaugen.</w:t>
      </w:r>
    </w:p>
    <w:p w14:paraId="29AB9F96" w14:textId="16E838AD" w:rsidR="00A96A27" w:rsidRPr="005F47F8" w:rsidRDefault="00A96A27" w:rsidP="00621BA8">
      <w:pPr>
        <w:pStyle w:val="Listeavsnitt"/>
        <w:numPr>
          <w:ilvl w:val="0"/>
          <w:numId w:val="13"/>
        </w:numPr>
        <w:rPr>
          <w:lang w:val="nn-NO"/>
        </w:rPr>
      </w:pPr>
      <w:r w:rsidRPr="005F47F8">
        <w:rPr>
          <w:lang w:val="nn-NO"/>
        </w:rPr>
        <w:t xml:space="preserve">Til sluttbehandling er kartgrunnlag for planen oppdatert. Dette medfører ingen endring av planen. </w:t>
      </w:r>
    </w:p>
    <w:p w14:paraId="08B88F05" w14:textId="299A7F31" w:rsidR="00EA1AA0" w:rsidRPr="005F47F8" w:rsidRDefault="00EA1AA0" w:rsidP="00EA1AA0">
      <w:pPr>
        <w:pStyle w:val="Listeavsnitt"/>
        <w:numPr>
          <w:ilvl w:val="0"/>
          <w:numId w:val="13"/>
        </w:numPr>
        <w:rPr>
          <w:lang w:val="nn-NO"/>
        </w:rPr>
      </w:pPr>
      <w:r w:rsidRPr="005F47F8">
        <w:rPr>
          <w:lang w:val="nn-NO"/>
        </w:rPr>
        <w:t>Kommunen</w:t>
      </w:r>
      <w:r w:rsidR="00A96A27" w:rsidRPr="005F47F8">
        <w:rPr>
          <w:lang w:val="nn-NO"/>
        </w:rPr>
        <w:t xml:space="preserve"> har liten administrasjon, men kommunen</w:t>
      </w:r>
      <w:r w:rsidRPr="005F47F8">
        <w:rPr>
          <w:lang w:val="nn-NO"/>
        </w:rPr>
        <w:t>s rolle er delt opp ved at det er kommunens avdeling for vann- og avløp som er forslagsstill</w:t>
      </w:r>
      <w:r w:rsidR="005D2FD2">
        <w:rPr>
          <w:lang w:val="nn-NO"/>
        </w:rPr>
        <w:t>a</w:t>
      </w:r>
      <w:r w:rsidRPr="005F47F8">
        <w:rPr>
          <w:lang w:val="nn-NO"/>
        </w:rPr>
        <w:t>r og planavdeling</w:t>
      </w:r>
      <w:r w:rsidR="005D2FD2">
        <w:rPr>
          <w:lang w:val="nn-NO"/>
        </w:rPr>
        <w:t>a</w:t>
      </w:r>
      <w:r w:rsidRPr="005F47F8">
        <w:rPr>
          <w:lang w:val="nn-NO"/>
        </w:rPr>
        <w:t xml:space="preserve"> som er planmynd</w:t>
      </w:r>
      <w:r w:rsidR="005D2FD2">
        <w:rPr>
          <w:lang w:val="nn-NO"/>
        </w:rPr>
        <w:t xml:space="preserve">e </w:t>
      </w:r>
      <w:r w:rsidRPr="005F47F8">
        <w:rPr>
          <w:lang w:val="nn-NO"/>
        </w:rPr>
        <w:t>i saken.</w:t>
      </w:r>
      <w:r w:rsidR="00A96A27" w:rsidRPr="005F47F8">
        <w:rPr>
          <w:lang w:val="nn-NO"/>
        </w:rPr>
        <w:t xml:space="preserve"> Det er gjennomført varsling og medv</w:t>
      </w:r>
      <w:r w:rsidR="005D2FD2">
        <w:rPr>
          <w:lang w:val="nn-NO"/>
        </w:rPr>
        <w:t>e</w:t>
      </w:r>
      <w:r w:rsidR="00A96A27" w:rsidRPr="005F47F8">
        <w:rPr>
          <w:lang w:val="nn-NO"/>
        </w:rPr>
        <w:t>rking gjennom offentl</w:t>
      </w:r>
      <w:r w:rsidR="005D2FD2">
        <w:rPr>
          <w:lang w:val="nn-NO"/>
        </w:rPr>
        <w:t>e</w:t>
      </w:r>
      <w:r w:rsidR="00A96A27" w:rsidRPr="005F47F8">
        <w:rPr>
          <w:lang w:val="nn-NO"/>
        </w:rPr>
        <w:t>g prosess for å sikre innsp</w:t>
      </w:r>
      <w:r w:rsidR="005D2FD2">
        <w:rPr>
          <w:lang w:val="nn-NO"/>
        </w:rPr>
        <w:t>el</w:t>
      </w:r>
      <w:r w:rsidR="00A96A27" w:rsidRPr="005F47F8">
        <w:rPr>
          <w:lang w:val="nn-NO"/>
        </w:rPr>
        <w:t xml:space="preserve"> til planarbeidet fr</w:t>
      </w:r>
      <w:r w:rsidR="005D2FD2">
        <w:rPr>
          <w:lang w:val="nn-NO"/>
        </w:rPr>
        <w:t>å</w:t>
      </w:r>
      <w:r w:rsidR="00A96A27" w:rsidRPr="005F47F8">
        <w:rPr>
          <w:lang w:val="nn-NO"/>
        </w:rPr>
        <w:t xml:space="preserve"> offentl</w:t>
      </w:r>
      <w:r w:rsidR="005D2FD2">
        <w:rPr>
          <w:lang w:val="nn-NO"/>
        </w:rPr>
        <w:t>e</w:t>
      </w:r>
      <w:r w:rsidR="00A96A27" w:rsidRPr="005F47F8">
        <w:rPr>
          <w:lang w:val="nn-NO"/>
        </w:rPr>
        <w:t>ge mynd</w:t>
      </w:r>
      <w:r w:rsidR="005D2FD2">
        <w:rPr>
          <w:lang w:val="nn-NO"/>
        </w:rPr>
        <w:t>e</w:t>
      </w:r>
      <w:r w:rsidR="00A96A27" w:rsidRPr="005F47F8">
        <w:rPr>
          <w:lang w:val="nn-NO"/>
        </w:rPr>
        <w:t xml:space="preserve"> og </w:t>
      </w:r>
      <w:r w:rsidR="005D2FD2">
        <w:rPr>
          <w:lang w:val="nn-NO"/>
        </w:rPr>
        <w:t>andre</w:t>
      </w:r>
      <w:r w:rsidR="00A96A27" w:rsidRPr="005F47F8">
        <w:rPr>
          <w:lang w:val="nn-NO"/>
        </w:rPr>
        <w:t xml:space="preserve"> parter, og plan</w:t>
      </w:r>
      <w:r w:rsidR="005D2FD2">
        <w:rPr>
          <w:lang w:val="nn-NO"/>
        </w:rPr>
        <w:t>a</w:t>
      </w:r>
      <w:r w:rsidR="00A96A27" w:rsidRPr="005F47F8">
        <w:rPr>
          <w:lang w:val="nn-NO"/>
        </w:rPr>
        <w:t xml:space="preserve">ne er også </w:t>
      </w:r>
      <w:r w:rsidR="005D2FD2">
        <w:rPr>
          <w:lang w:val="nn-NO"/>
        </w:rPr>
        <w:t>behandla</w:t>
      </w:r>
      <w:r w:rsidR="00A96A27" w:rsidRPr="005F47F8">
        <w:rPr>
          <w:lang w:val="nn-NO"/>
        </w:rPr>
        <w:t xml:space="preserve"> av fle</w:t>
      </w:r>
      <w:r w:rsidR="005D2FD2">
        <w:rPr>
          <w:lang w:val="nn-NO"/>
        </w:rPr>
        <w:t>i</w:t>
      </w:r>
      <w:r w:rsidR="00A96A27" w:rsidRPr="005F47F8">
        <w:rPr>
          <w:lang w:val="nn-NO"/>
        </w:rPr>
        <w:t xml:space="preserve">re politiske utval. </w:t>
      </w:r>
    </w:p>
    <w:p w14:paraId="6D544308" w14:textId="6A2E3C21" w:rsidR="00EA1AA0" w:rsidRPr="005F47F8" w:rsidRDefault="0044237C" w:rsidP="00EA1AA0">
      <w:pPr>
        <w:pStyle w:val="Listeavsnitt"/>
        <w:numPr>
          <w:ilvl w:val="0"/>
          <w:numId w:val="13"/>
        </w:numPr>
        <w:rPr>
          <w:lang w:val="nn-NO"/>
        </w:rPr>
      </w:pPr>
      <w:r w:rsidRPr="005F47F8">
        <w:rPr>
          <w:lang w:val="nn-NO"/>
        </w:rPr>
        <w:t>I plan</w:t>
      </w:r>
      <w:r w:rsidR="005D2FD2">
        <w:rPr>
          <w:lang w:val="nn-NO"/>
        </w:rPr>
        <w:t>omtalen</w:t>
      </w:r>
      <w:r w:rsidRPr="005F47F8">
        <w:rPr>
          <w:lang w:val="nn-NO"/>
        </w:rPr>
        <w:t xml:space="preserve"> finnes forklaring</w:t>
      </w:r>
      <w:r w:rsidR="005D2FD2">
        <w:rPr>
          <w:lang w:val="nn-NO"/>
        </w:rPr>
        <w:t>a</w:t>
      </w:r>
      <w:r w:rsidRPr="005F47F8">
        <w:rPr>
          <w:lang w:val="nn-NO"/>
        </w:rPr>
        <w:t>r til prosessen bak valet av Kongshaugstranda som sted for re</w:t>
      </w:r>
      <w:r w:rsidR="005D2FD2">
        <w:rPr>
          <w:lang w:val="nn-NO"/>
        </w:rPr>
        <w:t>i</w:t>
      </w:r>
      <w:r w:rsidRPr="005F47F8">
        <w:rPr>
          <w:lang w:val="nn-NO"/>
        </w:rPr>
        <w:t>nseanlegget. Kravet om e</w:t>
      </w:r>
      <w:r w:rsidR="00835C1C">
        <w:rPr>
          <w:lang w:val="nn-NO"/>
        </w:rPr>
        <w:t>i</w:t>
      </w:r>
      <w:r w:rsidRPr="005F47F8">
        <w:rPr>
          <w:lang w:val="nn-NO"/>
        </w:rPr>
        <w:t xml:space="preserve"> grundig konsekvens</w:t>
      </w:r>
      <w:r w:rsidR="005D2FD2">
        <w:rPr>
          <w:lang w:val="nn-NO"/>
        </w:rPr>
        <w:t>utgrei</w:t>
      </w:r>
      <w:r w:rsidRPr="005F47F8">
        <w:rPr>
          <w:lang w:val="nn-NO"/>
        </w:rPr>
        <w:t>ing kommer først ved reguleringsplan. Ideelt sett skulle re</w:t>
      </w:r>
      <w:r w:rsidR="005D2FD2">
        <w:rPr>
          <w:lang w:val="nn-NO"/>
        </w:rPr>
        <w:t>i</w:t>
      </w:r>
      <w:r w:rsidRPr="005F47F8">
        <w:rPr>
          <w:lang w:val="nn-NO"/>
        </w:rPr>
        <w:t xml:space="preserve">nseanlegget vært plassert i forbindelse med rullering av kommuneplanens arealdel. Det har </w:t>
      </w:r>
      <w:r w:rsidR="005D2FD2">
        <w:rPr>
          <w:lang w:val="nn-NO"/>
        </w:rPr>
        <w:t>diverre</w:t>
      </w:r>
      <w:r w:rsidRPr="005F47F8">
        <w:rPr>
          <w:lang w:val="nn-NO"/>
        </w:rPr>
        <w:t xml:space="preserve"> ikk</w:t>
      </w:r>
      <w:r w:rsidR="005D2FD2">
        <w:rPr>
          <w:lang w:val="nn-NO"/>
        </w:rPr>
        <w:t>j</w:t>
      </w:r>
      <w:r w:rsidRPr="005F47F8">
        <w:rPr>
          <w:lang w:val="nn-NO"/>
        </w:rPr>
        <w:t>e v</w:t>
      </w:r>
      <w:r w:rsidR="005D2FD2">
        <w:rPr>
          <w:lang w:val="nn-NO"/>
        </w:rPr>
        <w:t>e</w:t>
      </w:r>
      <w:r w:rsidRPr="005F47F8">
        <w:rPr>
          <w:lang w:val="nn-NO"/>
        </w:rPr>
        <w:t>rt m</w:t>
      </w:r>
      <w:r w:rsidR="005D2FD2">
        <w:rPr>
          <w:lang w:val="nn-NO"/>
        </w:rPr>
        <w:t>ogleg</w:t>
      </w:r>
      <w:r w:rsidRPr="005F47F8">
        <w:rPr>
          <w:lang w:val="nn-NO"/>
        </w:rPr>
        <w:t xml:space="preserve"> å få til.</w:t>
      </w:r>
    </w:p>
    <w:p w14:paraId="7C8BE20E" w14:textId="72985048" w:rsidR="00145AC9" w:rsidRPr="005F47F8" w:rsidRDefault="00145AC9" w:rsidP="00EA1AA0">
      <w:pPr>
        <w:pStyle w:val="Listeavsnitt"/>
        <w:numPr>
          <w:ilvl w:val="0"/>
          <w:numId w:val="13"/>
        </w:numPr>
        <w:rPr>
          <w:lang w:val="nn-NO"/>
        </w:rPr>
      </w:pPr>
      <w:r w:rsidRPr="005F47F8">
        <w:rPr>
          <w:lang w:val="nn-NO"/>
        </w:rPr>
        <w:t xml:space="preserve">Reguleringsplanen </w:t>
      </w:r>
      <w:r w:rsidR="00045727">
        <w:rPr>
          <w:lang w:val="nn-NO"/>
        </w:rPr>
        <w:t>tar ikkje stilling til</w:t>
      </w:r>
      <w:r w:rsidRPr="005F47F8">
        <w:rPr>
          <w:lang w:val="nn-NO"/>
        </w:rPr>
        <w:t xml:space="preserve"> re</w:t>
      </w:r>
      <w:r w:rsidR="00045727">
        <w:rPr>
          <w:lang w:val="nn-NO"/>
        </w:rPr>
        <w:t>i</w:t>
      </w:r>
      <w:r w:rsidRPr="005F47F8">
        <w:rPr>
          <w:lang w:val="nn-NO"/>
        </w:rPr>
        <w:t>nseteknikk eller re</w:t>
      </w:r>
      <w:r w:rsidR="00045727">
        <w:rPr>
          <w:lang w:val="nn-NO"/>
        </w:rPr>
        <w:t>i</w:t>
      </w:r>
      <w:r w:rsidRPr="005F47F8">
        <w:rPr>
          <w:lang w:val="nn-NO"/>
        </w:rPr>
        <w:t>nsegrad</w:t>
      </w:r>
      <w:r w:rsidR="00045727">
        <w:rPr>
          <w:lang w:val="nn-NO"/>
        </w:rPr>
        <w:t>. Reguleringsplanen avgjer arealbruk, til dømes</w:t>
      </w:r>
      <w:r w:rsidRPr="005F47F8">
        <w:rPr>
          <w:lang w:val="nn-NO"/>
        </w:rPr>
        <w:t xml:space="preserve"> plassering og bygningsvolum. </w:t>
      </w:r>
    </w:p>
    <w:p w14:paraId="3E11503B" w14:textId="08CBF5D4" w:rsidR="00E97175" w:rsidRPr="005F47F8" w:rsidRDefault="00E97175" w:rsidP="00EA1AA0">
      <w:pPr>
        <w:pStyle w:val="Listeavsnitt"/>
        <w:numPr>
          <w:ilvl w:val="0"/>
          <w:numId w:val="13"/>
        </w:numPr>
        <w:rPr>
          <w:lang w:val="nn-NO"/>
        </w:rPr>
      </w:pPr>
      <w:r w:rsidRPr="005F47F8">
        <w:rPr>
          <w:lang w:val="nn-NO"/>
        </w:rPr>
        <w:t>Alternative plassering</w:t>
      </w:r>
      <w:r w:rsidR="00045727">
        <w:rPr>
          <w:lang w:val="nn-NO"/>
        </w:rPr>
        <w:t>a</w:t>
      </w:r>
      <w:r w:rsidRPr="005F47F8">
        <w:rPr>
          <w:lang w:val="nn-NO"/>
        </w:rPr>
        <w:t>r er vurder</w:t>
      </w:r>
      <w:r w:rsidR="00045727">
        <w:rPr>
          <w:lang w:val="nn-NO"/>
        </w:rPr>
        <w:t>t</w:t>
      </w:r>
      <w:r w:rsidRPr="005F47F8">
        <w:rPr>
          <w:lang w:val="nn-NO"/>
        </w:rPr>
        <w:t>. Det vises til planomtalen</w:t>
      </w:r>
      <w:r w:rsidR="00045727">
        <w:rPr>
          <w:lang w:val="nn-NO"/>
        </w:rPr>
        <w:t xml:space="preserve"> </w:t>
      </w:r>
      <w:r w:rsidRPr="005F47F8">
        <w:rPr>
          <w:lang w:val="nn-NO"/>
        </w:rPr>
        <w:t xml:space="preserve">for </w:t>
      </w:r>
      <w:r w:rsidR="00045727">
        <w:rPr>
          <w:lang w:val="nn-NO"/>
        </w:rPr>
        <w:t>meir informasjon</w:t>
      </w:r>
      <w:r w:rsidRPr="005F47F8">
        <w:rPr>
          <w:lang w:val="nn-NO"/>
        </w:rPr>
        <w:t>. Konsekvens</w:t>
      </w:r>
      <w:r w:rsidR="00045727">
        <w:rPr>
          <w:lang w:val="nn-NO"/>
        </w:rPr>
        <w:t>utgrei</w:t>
      </w:r>
      <w:r w:rsidRPr="005F47F8">
        <w:rPr>
          <w:lang w:val="nn-NO"/>
        </w:rPr>
        <w:t>ing er gjort og ble</w:t>
      </w:r>
      <w:r w:rsidR="00045727">
        <w:rPr>
          <w:lang w:val="nn-NO"/>
        </w:rPr>
        <w:t>i</w:t>
      </w:r>
      <w:r w:rsidRPr="005F47F8">
        <w:rPr>
          <w:lang w:val="nn-NO"/>
        </w:rPr>
        <w:t xml:space="preserve"> politisk behandl</w:t>
      </w:r>
      <w:r w:rsidR="00045727">
        <w:rPr>
          <w:lang w:val="nn-NO"/>
        </w:rPr>
        <w:t>a</w:t>
      </w:r>
      <w:r w:rsidRPr="005F47F8">
        <w:rPr>
          <w:lang w:val="nn-NO"/>
        </w:rPr>
        <w:t xml:space="preserve"> i planutvalet i juni 2022.</w:t>
      </w:r>
    </w:p>
    <w:p w14:paraId="2FCAAE06" w14:textId="20767592" w:rsidR="00145AC9" w:rsidRPr="005F47F8" w:rsidRDefault="00145AC9" w:rsidP="00EA1AA0">
      <w:pPr>
        <w:pStyle w:val="Listeavsnitt"/>
        <w:numPr>
          <w:ilvl w:val="0"/>
          <w:numId w:val="13"/>
        </w:numPr>
        <w:rPr>
          <w:lang w:val="nn-NO"/>
        </w:rPr>
      </w:pPr>
      <w:r w:rsidRPr="005F47F8">
        <w:rPr>
          <w:lang w:val="nn-NO"/>
        </w:rPr>
        <w:t xml:space="preserve">Merknaden </w:t>
      </w:r>
      <w:r w:rsidR="00045727">
        <w:rPr>
          <w:lang w:val="nn-NO"/>
        </w:rPr>
        <w:t>takast til vitande. K</w:t>
      </w:r>
      <w:r w:rsidRPr="005F47F8">
        <w:rPr>
          <w:lang w:val="nn-NO"/>
        </w:rPr>
        <w:t>ommunen kan ikk</w:t>
      </w:r>
      <w:r w:rsidR="00045727">
        <w:rPr>
          <w:lang w:val="nn-NO"/>
        </w:rPr>
        <w:t>j</w:t>
      </w:r>
      <w:r w:rsidRPr="005F47F8">
        <w:rPr>
          <w:lang w:val="nn-NO"/>
        </w:rPr>
        <w:t>e s</w:t>
      </w:r>
      <w:r w:rsidR="00045727">
        <w:rPr>
          <w:lang w:val="nn-NO"/>
        </w:rPr>
        <w:t>jå</w:t>
      </w:r>
      <w:r w:rsidRPr="005F47F8">
        <w:rPr>
          <w:lang w:val="nn-NO"/>
        </w:rPr>
        <w:t xml:space="preserve"> at feilsita</w:t>
      </w:r>
      <w:r w:rsidR="00045727">
        <w:rPr>
          <w:lang w:val="nn-NO"/>
        </w:rPr>
        <w:t>t</w:t>
      </w:r>
      <w:r w:rsidRPr="005F47F8">
        <w:rPr>
          <w:lang w:val="nn-NO"/>
        </w:rPr>
        <w:t xml:space="preserve"> er av betydning for vedtak av reguleringsplanen.</w:t>
      </w:r>
    </w:p>
    <w:p w14:paraId="47F99EFA" w14:textId="77777777" w:rsidR="00855758" w:rsidRPr="005F47F8" w:rsidRDefault="00855758" w:rsidP="006E055E">
      <w:pPr>
        <w:spacing w:line="259" w:lineRule="auto"/>
        <w:jc w:val="both"/>
        <w:rPr>
          <w:lang w:val="nn-NO"/>
        </w:rPr>
      </w:pPr>
    </w:p>
    <w:p w14:paraId="62001B65" w14:textId="77777777" w:rsidR="00457324" w:rsidRPr="005F47F8" w:rsidRDefault="00457324" w:rsidP="00457324">
      <w:pPr>
        <w:pStyle w:val="Overskrift2"/>
        <w:rPr>
          <w:lang w:val="nn-NO"/>
        </w:rPr>
      </w:pPr>
      <w:bookmarkStart w:id="18" w:name="_Toc131267496"/>
      <w:r w:rsidRPr="005F47F8">
        <w:rPr>
          <w:lang w:val="nn-NO"/>
        </w:rPr>
        <w:t>Skodje, 1.3.23</w:t>
      </w:r>
      <w:bookmarkEnd w:id="18"/>
    </w:p>
    <w:p w14:paraId="3927DE1D" w14:textId="77777777" w:rsidR="00457324" w:rsidRPr="005F47F8" w:rsidRDefault="00457324" w:rsidP="00457324">
      <w:pPr>
        <w:pStyle w:val="Listeavsnitt"/>
        <w:numPr>
          <w:ilvl w:val="0"/>
          <w:numId w:val="14"/>
        </w:numPr>
        <w:rPr>
          <w:lang w:val="nn-NO"/>
        </w:rPr>
      </w:pPr>
      <w:r w:rsidRPr="005F47F8">
        <w:rPr>
          <w:lang w:val="nn-NO"/>
        </w:rPr>
        <w:t xml:space="preserve">Merknadsstiller er eier av gnr/gnr 57/25, Fabrikkvegen 8. Blir berørt av fortau langs nordsida av Fabrikkvegen, som ligger langs hele sørsiden av eiendommen i en bredde på opptil 8,5 meter inn på tomten og nesten kloss inntil huset. Det er uakseptabelt. </w:t>
      </w:r>
    </w:p>
    <w:p w14:paraId="4980D201" w14:textId="77777777" w:rsidR="00457324" w:rsidRPr="005F47F8" w:rsidRDefault="00457324" w:rsidP="00457324">
      <w:pPr>
        <w:pStyle w:val="Listeavsnitt"/>
        <w:numPr>
          <w:ilvl w:val="0"/>
          <w:numId w:val="14"/>
        </w:numPr>
        <w:rPr>
          <w:lang w:val="nn-NO"/>
        </w:rPr>
      </w:pPr>
      <w:r w:rsidRPr="005F47F8">
        <w:rPr>
          <w:lang w:val="nn-NO"/>
        </w:rPr>
        <w:t>Det blir også lagt beslag på en stor del av arealet opp, med tilsvarende avstand fra Fabrikkvegen, til krysset på Kvasnesvegen.</w:t>
      </w:r>
    </w:p>
    <w:p w14:paraId="6E055789" w14:textId="77777777" w:rsidR="00457324" w:rsidRPr="005F47F8" w:rsidRDefault="00457324" w:rsidP="00457324">
      <w:pPr>
        <w:pStyle w:val="Listeavsnitt"/>
        <w:numPr>
          <w:ilvl w:val="0"/>
          <w:numId w:val="14"/>
        </w:numPr>
        <w:rPr>
          <w:lang w:val="nn-NO"/>
        </w:rPr>
      </w:pPr>
      <w:r w:rsidRPr="005F47F8">
        <w:rPr>
          <w:lang w:val="nn-NO"/>
        </w:rPr>
        <w:t xml:space="preserve">Ser av 4.1.2 at det er markert en fremtidig veglinje mellom Kongshaugstranda og Kvasnesvegen fra omtrent ved Rano anlegg og mot syd og gnr/bnr 57/1 opp mot krysset Kvasnesvegen/Fabrikkvegen. Her vil det også bli enklere å inkludere fortau. </w:t>
      </w:r>
      <w:r w:rsidRPr="005F47F8">
        <w:rPr>
          <w:lang w:val="nn-NO"/>
        </w:rPr>
        <w:lastRenderedPageBreak/>
        <w:t>Samtidig reduserer denne framtidige vegen muligheten til å få inkludert tilleggsareal som erstatning for areal til planlagt fortau.</w:t>
      </w:r>
    </w:p>
    <w:p w14:paraId="2D85D43E" w14:textId="6C520359" w:rsidR="00457324" w:rsidRPr="00347481" w:rsidRDefault="00457324" w:rsidP="00457324">
      <w:pPr>
        <w:pStyle w:val="Listeavsnitt"/>
        <w:numPr>
          <w:ilvl w:val="0"/>
          <w:numId w:val="14"/>
        </w:numPr>
        <w:rPr>
          <w:lang w:val="nn-NO"/>
        </w:rPr>
      </w:pPr>
      <w:r w:rsidRPr="005F47F8">
        <w:rPr>
          <w:lang w:val="nn-NO"/>
        </w:rPr>
        <w:t xml:space="preserve">Ber om at planer om fortau på eiendommen blir frafalt. </w:t>
      </w:r>
    </w:p>
    <w:p w14:paraId="20FA7AE4" w14:textId="77777777" w:rsidR="00347481" w:rsidRDefault="00457324" w:rsidP="00457324">
      <w:pPr>
        <w:rPr>
          <w:i/>
          <w:iCs/>
          <w:lang w:val="nn-NO"/>
        </w:rPr>
      </w:pPr>
      <w:r w:rsidRPr="005F47F8">
        <w:rPr>
          <w:i/>
          <w:iCs/>
          <w:u w:val="single"/>
          <w:lang w:val="nn-NO"/>
        </w:rPr>
        <w:t>Kommentar:</w:t>
      </w:r>
      <w:r w:rsidRPr="005F47F8">
        <w:rPr>
          <w:i/>
          <w:iCs/>
          <w:lang w:val="nn-NO"/>
        </w:rPr>
        <w:t xml:space="preserve"> </w:t>
      </w:r>
    </w:p>
    <w:p w14:paraId="022C12B6" w14:textId="5D3B4533" w:rsidR="00457324" w:rsidRPr="005F47F8" w:rsidRDefault="00457324" w:rsidP="00457324">
      <w:pPr>
        <w:rPr>
          <w:lang w:val="nn-NO"/>
        </w:rPr>
      </w:pPr>
      <w:r w:rsidRPr="005F47F8">
        <w:rPr>
          <w:lang w:val="nn-NO"/>
        </w:rPr>
        <w:t>Til sluttbehandling er fortau og ann</w:t>
      </w:r>
      <w:r w:rsidR="00A330DE">
        <w:rPr>
          <w:lang w:val="nn-NO"/>
        </w:rPr>
        <w:t>a</w:t>
      </w:r>
      <w:r w:rsidRPr="005F47F8">
        <w:rPr>
          <w:lang w:val="nn-NO"/>
        </w:rPr>
        <w:t xml:space="preserve"> veggrunn fjernet fr</w:t>
      </w:r>
      <w:r w:rsidR="00A330DE">
        <w:rPr>
          <w:lang w:val="nn-NO"/>
        </w:rPr>
        <w:t>å</w:t>
      </w:r>
      <w:r w:rsidRPr="005F47F8">
        <w:rPr>
          <w:lang w:val="nn-NO"/>
        </w:rPr>
        <w:t xml:space="preserve"> merknadsstillers ei</w:t>
      </w:r>
      <w:r w:rsidR="00A330DE">
        <w:rPr>
          <w:lang w:val="nn-NO"/>
        </w:rPr>
        <w:t>ge</w:t>
      </w:r>
      <w:r w:rsidRPr="005F47F8">
        <w:rPr>
          <w:lang w:val="nn-NO"/>
        </w:rPr>
        <w:t>dom.</w:t>
      </w:r>
      <w:r w:rsidR="00A330DE">
        <w:rPr>
          <w:lang w:val="nn-NO"/>
        </w:rPr>
        <w:t xml:space="preserve"> Fortauet sluttar nå ved eigedomsgrensa i vest. Det er ikkje mogleg å finne løysingar for overvatn på grunnen eller, som i dag, i rør, utan at det går for mye ut over e</w:t>
      </w:r>
      <w:r w:rsidR="00835C1C">
        <w:rPr>
          <w:lang w:val="nn-NO"/>
        </w:rPr>
        <w:t>i</w:t>
      </w:r>
      <w:r w:rsidR="00A330DE">
        <w:rPr>
          <w:lang w:val="nn-NO"/>
        </w:rPr>
        <w:t xml:space="preserve"> eller anna bustadtomt. </w:t>
      </w:r>
    </w:p>
    <w:p w14:paraId="5193B9B9" w14:textId="1145F20E" w:rsidR="008702E9" w:rsidRPr="005F47F8" w:rsidRDefault="00C55CC7" w:rsidP="008702E9">
      <w:pPr>
        <w:pStyle w:val="Overskrift2"/>
        <w:rPr>
          <w:lang w:val="nn-NO"/>
        </w:rPr>
      </w:pPr>
      <w:bookmarkStart w:id="19" w:name="_Toc131267497"/>
      <w:r w:rsidRPr="005F47F8">
        <w:rPr>
          <w:lang w:val="nn-NO"/>
        </w:rPr>
        <w:t>Siem Taklo</w:t>
      </w:r>
      <w:r w:rsidR="008702E9" w:rsidRPr="005F47F8">
        <w:rPr>
          <w:lang w:val="nn-NO"/>
        </w:rPr>
        <w:t xml:space="preserve">, </w:t>
      </w:r>
      <w:r w:rsidRPr="005F47F8">
        <w:rPr>
          <w:lang w:val="nn-NO"/>
        </w:rPr>
        <w:t>13.1.23</w:t>
      </w:r>
      <w:bookmarkEnd w:id="19"/>
    </w:p>
    <w:p w14:paraId="69F5EDFF" w14:textId="66E6F6BF" w:rsidR="00C55CC7" w:rsidRPr="005F47F8" w:rsidRDefault="00C55CC7" w:rsidP="00C55CC7">
      <w:pPr>
        <w:rPr>
          <w:lang w:val="nn-NO"/>
        </w:rPr>
      </w:pPr>
      <w:r w:rsidRPr="005F47F8">
        <w:rPr>
          <w:lang w:val="nn-NO"/>
        </w:rPr>
        <w:t>Ser at Kongshaug RA er annonsert i Sulaposten. Ber om at Sula kommune fortsetter å bruke navne</w:t>
      </w:r>
      <w:r w:rsidR="00443C1D" w:rsidRPr="005F47F8">
        <w:rPr>
          <w:lang w:val="nn-NO"/>
        </w:rPr>
        <w:t>t</w:t>
      </w:r>
      <w:r w:rsidRPr="005F47F8">
        <w:rPr>
          <w:lang w:val="nn-NO"/>
        </w:rPr>
        <w:t xml:space="preserve"> Kvasnes RA på planen slik at alle sakspapirer kan knyttes til rett anlegg. Annonsen bør annonseres på nytt slik at alle forstår at det er dette anlegget det er snakk om og det holdes folkemøte om. Ønsker tilbakemelding på hvordan Sula kommune stiller seg til dette og ber om at mail sendes til medlemmene i planutvalget.</w:t>
      </w:r>
    </w:p>
    <w:p w14:paraId="0BC46D4C" w14:textId="77777777" w:rsidR="00A330DE" w:rsidRDefault="008702E9" w:rsidP="00C006F9">
      <w:pPr>
        <w:rPr>
          <w:i/>
          <w:iCs/>
          <w:lang w:val="nn-NO"/>
        </w:rPr>
      </w:pPr>
      <w:r w:rsidRPr="005F47F8">
        <w:rPr>
          <w:i/>
          <w:iCs/>
          <w:u w:val="single"/>
          <w:lang w:val="nn-NO"/>
        </w:rPr>
        <w:t>Kommentar</w:t>
      </w:r>
      <w:r w:rsidR="002B1A25" w:rsidRPr="005F47F8">
        <w:rPr>
          <w:i/>
          <w:iCs/>
          <w:u w:val="single"/>
          <w:lang w:val="nn-NO"/>
        </w:rPr>
        <w:t>:</w:t>
      </w:r>
      <w:r w:rsidR="002B1A25" w:rsidRPr="005F47F8">
        <w:rPr>
          <w:i/>
          <w:iCs/>
          <w:lang w:val="nn-NO"/>
        </w:rPr>
        <w:t xml:space="preserve"> </w:t>
      </w:r>
    </w:p>
    <w:p w14:paraId="6EFC2604" w14:textId="7B3A6F15" w:rsidR="008702E9" w:rsidRPr="005F47F8" w:rsidRDefault="00A330DE" w:rsidP="00C006F9">
      <w:pPr>
        <w:rPr>
          <w:lang w:val="nn-NO"/>
        </w:rPr>
      </w:pPr>
      <w:r>
        <w:rPr>
          <w:lang w:val="nn-NO"/>
        </w:rPr>
        <w:t xml:space="preserve">Kongshaugstranda er </w:t>
      </w:r>
      <w:r w:rsidR="00D86FC7" w:rsidRPr="005F47F8">
        <w:rPr>
          <w:lang w:val="nn-NO"/>
        </w:rPr>
        <w:t>m</w:t>
      </w:r>
      <w:r>
        <w:rPr>
          <w:lang w:val="nn-NO"/>
        </w:rPr>
        <w:t>ei</w:t>
      </w:r>
      <w:r w:rsidR="00D86FC7" w:rsidRPr="005F47F8">
        <w:rPr>
          <w:lang w:val="nn-NO"/>
        </w:rPr>
        <w:t xml:space="preserve">r hensiktsmessig </w:t>
      </w:r>
      <w:r>
        <w:rPr>
          <w:lang w:val="nn-NO"/>
        </w:rPr>
        <w:t>enn Kvasnes då stadnamnet</w:t>
      </w:r>
      <w:r w:rsidR="00D86FC7" w:rsidRPr="005F47F8">
        <w:rPr>
          <w:lang w:val="nn-NO"/>
        </w:rPr>
        <w:t xml:space="preserve"> er </w:t>
      </w:r>
      <w:r>
        <w:rPr>
          <w:lang w:val="nn-NO"/>
        </w:rPr>
        <w:t>meir samd</w:t>
      </w:r>
      <w:r w:rsidR="00D86FC7" w:rsidRPr="005F47F8">
        <w:rPr>
          <w:lang w:val="nn-NO"/>
        </w:rPr>
        <w:t xml:space="preserve"> med faktisk plassering av anlegget. Annonsen er også kunngjort med kart og plassering som </w:t>
      </w:r>
      <w:r>
        <w:rPr>
          <w:lang w:val="nn-NO"/>
        </w:rPr>
        <w:t>visa</w:t>
      </w:r>
      <w:r w:rsidR="00D86FC7" w:rsidRPr="005F47F8">
        <w:rPr>
          <w:lang w:val="nn-NO"/>
        </w:rPr>
        <w:t>r område</w:t>
      </w:r>
      <w:r>
        <w:rPr>
          <w:lang w:val="nn-NO"/>
        </w:rPr>
        <w:t>t</w:t>
      </w:r>
      <w:r w:rsidR="00D86FC7" w:rsidRPr="005F47F8">
        <w:rPr>
          <w:lang w:val="nn-NO"/>
        </w:rPr>
        <w:t xml:space="preserve"> det er snakk om. </w:t>
      </w:r>
      <w:r>
        <w:rPr>
          <w:lang w:val="nn-NO"/>
        </w:rPr>
        <w:t xml:space="preserve">Endeleg namn blir bestemt politisk i april. </w:t>
      </w:r>
    </w:p>
    <w:p w14:paraId="0B42574A" w14:textId="46F413DB" w:rsidR="00603147" w:rsidRPr="005F47F8" w:rsidRDefault="00603147" w:rsidP="00C006F9">
      <w:pPr>
        <w:rPr>
          <w:lang w:val="nn-NO"/>
        </w:rPr>
      </w:pPr>
    </w:p>
    <w:p w14:paraId="07389BBA" w14:textId="289639B3" w:rsidR="002A7EBD" w:rsidRPr="005F47F8" w:rsidRDefault="002A7EBD" w:rsidP="002A7EBD">
      <w:pPr>
        <w:pStyle w:val="Overskrift2"/>
        <w:rPr>
          <w:lang w:val="nn-NO"/>
        </w:rPr>
      </w:pPr>
      <w:bookmarkStart w:id="20" w:name="_Toc131267498"/>
      <w:r w:rsidRPr="005F47F8">
        <w:rPr>
          <w:lang w:val="nn-NO"/>
        </w:rPr>
        <w:t>Arbeidsgruppe som har som formål å arbeide mot etablering av kloakkrei</w:t>
      </w:r>
      <w:r w:rsidR="00225887">
        <w:rPr>
          <w:lang w:val="nn-NO"/>
        </w:rPr>
        <w:t>ns</w:t>
      </w:r>
      <w:r w:rsidRPr="005F47F8">
        <w:rPr>
          <w:lang w:val="nn-NO"/>
        </w:rPr>
        <w:t>eanlegg Kongshaugstranda, 14.02.23</w:t>
      </w:r>
      <w:bookmarkEnd w:id="20"/>
    </w:p>
    <w:p w14:paraId="7D472729" w14:textId="3C07EBB0" w:rsidR="009277F1" w:rsidRPr="00225887" w:rsidRDefault="00225887" w:rsidP="00225887">
      <w:pPr>
        <w:pStyle w:val="Listeavsnitt"/>
        <w:numPr>
          <w:ilvl w:val="0"/>
          <w:numId w:val="27"/>
        </w:numPr>
        <w:rPr>
          <w:lang w:val="nn-NO"/>
        </w:rPr>
      </w:pPr>
      <w:r w:rsidRPr="00225887">
        <w:rPr>
          <w:lang w:val="nn-NO"/>
        </w:rPr>
        <w:t>Kommunen kan ikkje gjere vedtak om arealbruk før kommunen veit om formålet kommunen vil realisere vert realisert. Det er tale om å endre arealbruk i vedteken kommuneplan til formål som skal syte for å etablere kl</w:t>
      </w:r>
      <w:r>
        <w:rPr>
          <w:lang w:val="nn-NO"/>
        </w:rPr>
        <w:t>o</w:t>
      </w:r>
      <w:r w:rsidRPr="00225887">
        <w:rPr>
          <w:lang w:val="nn-NO"/>
        </w:rPr>
        <w:t xml:space="preserve">akkreinseanlegg i </w:t>
      </w:r>
      <w:r w:rsidR="00B72C1E">
        <w:rPr>
          <w:lang w:val="nn-NO"/>
        </w:rPr>
        <w:t>f</w:t>
      </w:r>
      <w:r w:rsidRPr="00225887">
        <w:rPr>
          <w:lang w:val="nn-NO"/>
        </w:rPr>
        <w:t>jell med vegtilknytin</w:t>
      </w:r>
      <w:r>
        <w:rPr>
          <w:lang w:val="nn-NO"/>
        </w:rPr>
        <w:t>g</w:t>
      </w:r>
      <w:r w:rsidRPr="00225887">
        <w:rPr>
          <w:lang w:val="nn-NO"/>
        </w:rPr>
        <w:t xml:space="preserve"> og driftsbygni</w:t>
      </w:r>
      <w:r>
        <w:rPr>
          <w:lang w:val="nn-NO"/>
        </w:rPr>
        <w:t>ng</w:t>
      </w:r>
      <w:r w:rsidRPr="00225887">
        <w:rPr>
          <w:lang w:val="nn-NO"/>
        </w:rPr>
        <w:t xml:space="preserve"> på areal i Kongshaugstranda, utan at ein vet om det nokon gong er aktuelt å realisere slikt framlegg til arealbruk. </w:t>
      </w:r>
    </w:p>
    <w:p w14:paraId="5B81BC8F" w14:textId="086163B1" w:rsidR="00225887" w:rsidRPr="00225887" w:rsidRDefault="00225887" w:rsidP="00225887">
      <w:pPr>
        <w:pStyle w:val="Listeavsnitt"/>
        <w:numPr>
          <w:ilvl w:val="0"/>
          <w:numId w:val="27"/>
        </w:numPr>
        <w:rPr>
          <w:lang w:val="nn-NO"/>
        </w:rPr>
      </w:pPr>
      <w:r w:rsidRPr="00225887">
        <w:rPr>
          <w:lang w:val="nn-NO"/>
        </w:rPr>
        <w:t>Framlegg til arealbruk vert presentert utan at kommunen har kunnskap om kostnader gjennomføring av planen vil representere. I slik samanheng heller ikkje kunnskap om k</w:t>
      </w:r>
      <w:r w:rsidR="00A330DE">
        <w:rPr>
          <w:lang w:val="nn-NO"/>
        </w:rPr>
        <w:t>ommunen</w:t>
      </w:r>
      <w:r w:rsidRPr="00225887">
        <w:rPr>
          <w:lang w:val="nn-NO"/>
        </w:rPr>
        <w:t xml:space="preserve"> si evne, langt mindre i kva omfan</w:t>
      </w:r>
      <w:r>
        <w:rPr>
          <w:lang w:val="nn-NO"/>
        </w:rPr>
        <w:t>g</w:t>
      </w:r>
      <w:r w:rsidRPr="00225887">
        <w:rPr>
          <w:lang w:val="nn-NO"/>
        </w:rPr>
        <w:t xml:space="preserve"> kommunen vil akseptere at avgifter skal leggjast på. </w:t>
      </w:r>
    </w:p>
    <w:p w14:paraId="46F425F2" w14:textId="365079F6" w:rsidR="00225887" w:rsidRPr="00225887" w:rsidRDefault="00225887" w:rsidP="00225887">
      <w:pPr>
        <w:pStyle w:val="Listeavsnitt"/>
        <w:numPr>
          <w:ilvl w:val="0"/>
          <w:numId w:val="27"/>
        </w:numPr>
        <w:rPr>
          <w:lang w:val="nn-NO"/>
        </w:rPr>
      </w:pPr>
      <w:r w:rsidRPr="00225887">
        <w:rPr>
          <w:lang w:val="nn-NO"/>
        </w:rPr>
        <w:lastRenderedPageBreak/>
        <w:t>Reguleringsplan bør kommu</w:t>
      </w:r>
      <w:r>
        <w:rPr>
          <w:lang w:val="nn-NO"/>
        </w:rPr>
        <w:t>ne</w:t>
      </w:r>
      <w:r w:rsidRPr="00225887">
        <w:rPr>
          <w:lang w:val="nn-NO"/>
        </w:rPr>
        <w:t xml:space="preserve">n ikkje gjere før kommunen veit om ein kjem fram til endeleg avtale med Ålesund kommune om «storanlegget». </w:t>
      </w:r>
    </w:p>
    <w:p w14:paraId="747A7920" w14:textId="30542B32" w:rsidR="00225887" w:rsidRPr="00225887" w:rsidRDefault="00225887" w:rsidP="00225887">
      <w:pPr>
        <w:pStyle w:val="Listeavsnitt"/>
        <w:numPr>
          <w:ilvl w:val="0"/>
          <w:numId w:val="27"/>
        </w:numPr>
        <w:rPr>
          <w:lang w:val="nn-NO"/>
        </w:rPr>
      </w:pPr>
      <w:r w:rsidRPr="00225887">
        <w:rPr>
          <w:lang w:val="nn-NO"/>
        </w:rPr>
        <w:t>Kommunen bør i alle fall vente med å gjere vedtak om arealbr</w:t>
      </w:r>
      <w:r>
        <w:rPr>
          <w:lang w:val="nn-NO"/>
        </w:rPr>
        <w:t>u</w:t>
      </w:r>
      <w:r w:rsidRPr="00225887">
        <w:rPr>
          <w:lang w:val="nn-NO"/>
        </w:rPr>
        <w:t>k til kommunen har gått nærare inn på alterna</w:t>
      </w:r>
      <w:r>
        <w:rPr>
          <w:lang w:val="nn-NO"/>
        </w:rPr>
        <w:t>t</w:t>
      </w:r>
      <w:r w:rsidRPr="00225887">
        <w:rPr>
          <w:lang w:val="nn-NO"/>
        </w:rPr>
        <w:t>ive måtar for kl</w:t>
      </w:r>
      <w:r>
        <w:rPr>
          <w:lang w:val="nn-NO"/>
        </w:rPr>
        <w:t>o</w:t>
      </w:r>
      <w:r w:rsidRPr="00225887">
        <w:rPr>
          <w:lang w:val="nn-NO"/>
        </w:rPr>
        <w:t xml:space="preserve">akkreinsing, og sikke gjer det turvande å investere i fjellhall. </w:t>
      </w:r>
    </w:p>
    <w:p w14:paraId="76A961C9" w14:textId="2F97877B" w:rsidR="00225887" w:rsidRDefault="00225887" w:rsidP="00225887">
      <w:pPr>
        <w:pStyle w:val="Listeavsnitt"/>
        <w:numPr>
          <w:ilvl w:val="0"/>
          <w:numId w:val="27"/>
        </w:numPr>
        <w:rPr>
          <w:lang w:val="nn-NO"/>
        </w:rPr>
      </w:pPr>
      <w:r w:rsidRPr="00225887">
        <w:rPr>
          <w:lang w:val="nn-NO"/>
        </w:rPr>
        <w:t>Kommunen må presentere skriftleg materiale for folkevalde i Sula om kva som er substansen i me</w:t>
      </w:r>
      <w:r>
        <w:rPr>
          <w:lang w:val="nn-NO"/>
        </w:rPr>
        <w:t>l</w:t>
      </w:r>
      <w:r w:rsidRPr="00225887">
        <w:rPr>
          <w:lang w:val="nn-NO"/>
        </w:rPr>
        <w:t>dingar innteke i dags</w:t>
      </w:r>
      <w:r>
        <w:rPr>
          <w:lang w:val="nn-NO"/>
        </w:rPr>
        <w:t>p</w:t>
      </w:r>
      <w:r w:rsidRPr="00225887">
        <w:rPr>
          <w:lang w:val="nn-NO"/>
        </w:rPr>
        <w:t>ressa om «byggestans» i Sula dersom kommunen ik</w:t>
      </w:r>
      <w:r>
        <w:rPr>
          <w:lang w:val="nn-NO"/>
        </w:rPr>
        <w:t>kje</w:t>
      </w:r>
      <w:r w:rsidRPr="00225887">
        <w:rPr>
          <w:lang w:val="nn-NO"/>
        </w:rPr>
        <w:t xml:space="preserve"> gjer vedtak om å realisere planlagt felles kl</w:t>
      </w:r>
      <w:r>
        <w:rPr>
          <w:lang w:val="nn-NO"/>
        </w:rPr>
        <w:t>o</w:t>
      </w:r>
      <w:r w:rsidRPr="00225887">
        <w:rPr>
          <w:lang w:val="nn-NO"/>
        </w:rPr>
        <w:t>akkrei</w:t>
      </w:r>
      <w:r>
        <w:rPr>
          <w:lang w:val="nn-NO"/>
        </w:rPr>
        <w:t>n</w:t>
      </w:r>
      <w:r w:rsidR="00A330DE">
        <w:rPr>
          <w:lang w:val="nn-NO"/>
        </w:rPr>
        <w:t>s</w:t>
      </w:r>
      <w:r w:rsidRPr="00225887">
        <w:rPr>
          <w:lang w:val="nn-NO"/>
        </w:rPr>
        <w:t xml:space="preserve">eanlegg i fjell, opprinneleg tenkt lagt til Kvasnes, men no planlagt lagt til Kongshaugstranda. </w:t>
      </w:r>
    </w:p>
    <w:p w14:paraId="633548E2" w14:textId="6AC47D6F" w:rsidR="00B72C1E" w:rsidRPr="00347481" w:rsidRDefault="00B72C1E" w:rsidP="00B72C1E">
      <w:pPr>
        <w:rPr>
          <w:i/>
          <w:iCs/>
          <w:u w:val="single"/>
          <w:lang w:val="nn-NO"/>
        </w:rPr>
      </w:pPr>
      <w:r w:rsidRPr="00347481">
        <w:rPr>
          <w:i/>
          <w:iCs/>
          <w:u w:val="single"/>
          <w:lang w:val="nn-NO"/>
        </w:rPr>
        <w:t xml:space="preserve">Kommentar: </w:t>
      </w:r>
    </w:p>
    <w:p w14:paraId="6DE4B511" w14:textId="77777777" w:rsidR="00B72C1E" w:rsidRDefault="00B72C1E" w:rsidP="00B72C1E">
      <w:pPr>
        <w:rPr>
          <w:lang w:val="nn-NO"/>
        </w:rPr>
      </w:pPr>
      <w:r w:rsidRPr="007E3F2B">
        <w:rPr>
          <w:lang w:val="nn-NO"/>
        </w:rPr>
        <w:t xml:space="preserve">Det er ikkje krav i </w:t>
      </w:r>
      <w:r>
        <w:rPr>
          <w:lang w:val="nn-NO"/>
        </w:rPr>
        <w:t xml:space="preserve">plan- og bygningslova eller i kommunelova at kommunen må ha vedtatt bygging eller finansiering av bygging før ein vedtar reguleringsplan. Det er faktisk slik at økonomiske omsyn, til dømes framtidige kommunale gebyr,  ikkje skal takast i reguleringsplan. Heller ikkje avtaler om samarbeid skal vurderast som del av reguleringsplanen, eller være på plass før vedtak av reguleringsplan. Viser til formålsparagrafen (§1) i plan- og bygningslova. </w:t>
      </w:r>
    </w:p>
    <w:p w14:paraId="7A033253" w14:textId="5E84184F" w:rsidR="00B72C1E" w:rsidRDefault="00B72C1E" w:rsidP="00B72C1E">
      <w:pPr>
        <w:rPr>
          <w:lang w:val="nn-NO"/>
        </w:rPr>
      </w:pPr>
      <w:r>
        <w:rPr>
          <w:lang w:val="nn-NO"/>
        </w:rPr>
        <w:t>Det er inga lovkrav om at reguleringsplanar blir gjennomført innan e</w:t>
      </w:r>
      <w:r w:rsidR="00835C1C">
        <w:rPr>
          <w:lang w:val="nn-NO"/>
        </w:rPr>
        <w:t>i</w:t>
      </w:r>
      <w:r>
        <w:rPr>
          <w:lang w:val="nn-NO"/>
        </w:rPr>
        <w:t xml:space="preserve"> tidsfrist etter vedtak. Det er berre retten til ekspropriering som har e</w:t>
      </w:r>
      <w:r w:rsidR="00835C1C">
        <w:rPr>
          <w:lang w:val="nn-NO"/>
        </w:rPr>
        <w:t>i</w:t>
      </w:r>
      <w:r>
        <w:rPr>
          <w:lang w:val="nn-NO"/>
        </w:rPr>
        <w:t xml:space="preserve"> tidsfrist på 10 år, ikkje sjølve reguleringsplanen. Det er svært vanleg at heile eller deler av e</w:t>
      </w:r>
      <w:r w:rsidR="00835C1C">
        <w:rPr>
          <w:lang w:val="nn-NO"/>
        </w:rPr>
        <w:t>i</w:t>
      </w:r>
      <w:r>
        <w:rPr>
          <w:lang w:val="nn-NO"/>
        </w:rPr>
        <w:t xml:space="preserve"> reguleringsplan aldri blir gjennomført, også i Sula kommune. Det er e</w:t>
      </w:r>
      <w:r w:rsidR="00835C1C">
        <w:rPr>
          <w:lang w:val="nn-NO"/>
        </w:rPr>
        <w:t>i</w:t>
      </w:r>
      <w:r>
        <w:rPr>
          <w:lang w:val="nn-NO"/>
        </w:rPr>
        <w:t xml:space="preserve"> fordel om reguleringsplanen er realistisk når det kjem til gjennomføring, men det er ikkje e</w:t>
      </w:r>
      <w:r w:rsidR="00835C1C">
        <w:rPr>
          <w:lang w:val="nn-NO"/>
        </w:rPr>
        <w:t>i</w:t>
      </w:r>
      <w:r>
        <w:rPr>
          <w:lang w:val="nn-NO"/>
        </w:rPr>
        <w:t xml:space="preserve">t krav. </w:t>
      </w:r>
    </w:p>
    <w:p w14:paraId="67AEA2BF" w14:textId="77777777" w:rsidR="00B72C1E" w:rsidRDefault="00B72C1E" w:rsidP="00B72C1E">
      <w:pPr>
        <w:rPr>
          <w:lang w:val="nn-NO"/>
        </w:rPr>
      </w:pPr>
      <w:r>
        <w:rPr>
          <w:lang w:val="nn-NO"/>
        </w:rPr>
        <w:t xml:space="preserve">Reguleringsplanen setter plassering av reinseanlegget. Den bestemmer ikkje kor avløpsvatnet kommer frå, heller ikkje korleis det blir ført til Kongshaugstranda. Der finnes mange forskjellige moglegheiter. Reguleringsplanen for reinseanlegget er heller ikkje avhengig av at alt dette er løyst først. </w:t>
      </w:r>
    </w:p>
    <w:p w14:paraId="31A65852" w14:textId="77777777" w:rsidR="00B72C1E" w:rsidRDefault="00B72C1E" w:rsidP="00B72C1E">
      <w:pPr>
        <w:rPr>
          <w:lang w:val="nn-NO"/>
        </w:rPr>
      </w:pPr>
      <w:r>
        <w:rPr>
          <w:lang w:val="nn-NO"/>
        </w:rPr>
        <w:t xml:space="preserve">Ideelt sett burde tomt for reinseanlegget vert avgjort i kommuneplanens arealdel. Når det ikkje var mogleg er det likevel lov å vedta reguleringsplan dersom ein utgreier saka grundig i konsekvensutgreiing. Det er gjort. </w:t>
      </w:r>
    </w:p>
    <w:p w14:paraId="559720F2" w14:textId="3055967D" w:rsidR="00B72C1E" w:rsidRDefault="00B72C1E" w:rsidP="00B72C1E">
      <w:pPr>
        <w:rPr>
          <w:lang w:val="nn-NO"/>
        </w:rPr>
      </w:pPr>
      <w:r>
        <w:rPr>
          <w:lang w:val="nn-NO"/>
        </w:rPr>
        <w:t>Interpellasjon om alternativ teknologi for avløpsreinsing blei svart ut i både Sula og Ålesund kommune i politiske møter 23.03.23. Reguleringsplanen avgjer ikkje reinseteknologi, men berre arealbruk, til dømes plassering. Pågåande prosjektering av avløpsreinsing for fjellhallen skjer utan val av leverandør. Val av leverandør skjer seinare i e</w:t>
      </w:r>
      <w:r w:rsidR="00835C1C">
        <w:rPr>
          <w:lang w:val="nn-NO"/>
        </w:rPr>
        <w:t>i</w:t>
      </w:r>
      <w:r>
        <w:rPr>
          <w:lang w:val="nn-NO"/>
        </w:rPr>
        <w:t xml:space="preserve"> ordinær kommunal innkjøpsprosess.  </w:t>
      </w:r>
    </w:p>
    <w:p w14:paraId="21D7D7FB" w14:textId="77777777" w:rsidR="00B72C1E" w:rsidRDefault="00B72C1E" w:rsidP="00B72C1E">
      <w:pPr>
        <w:rPr>
          <w:lang w:val="nn-NO"/>
        </w:rPr>
      </w:pPr>
      <w:r>
        <w:rPr>
          <w:lang w:val="nn-NO"/>
        </w:rPr>
        <w:lastRenderedPageBreak/>
        <w:t xml:space="preserve">Det vises til fleire presentasjonar i kommunale utval om situasjonen med evt. «byggestopp». </w:t>
      </w:r>
    </w:p>
    <w:p w14:paraId="53689338" w14:textId="77777777" w:rsidR="00B72C1E" w:rsidRPr="00B72C1E" w:rsidRDefault="00B72C1E" w:rsidP="00B72C1E">
      <w:pPr>
        <w:rPr>
          <w:lang w:val="nn-NO"/>
        </w:rPr>
      </w:pPr>
    </w:p>
    <w:sectPr w:rsidR="00B72C1E" w:rsidRPr="00B72C1E" w:rsidSect="00564ACE">
      <w:headerReference w:type="default" r:id="rId13"/>
      <w:footerReference w:type="default" r:id="rId14"/>
      <w:pgSz w:w="11906" w:h="16838"/>
      <w:pgMar w:top="2087" w:right="1418" w:bottom="2132" w:left="1418" w:header="709"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6B75" w14:textId="77777777" w:rsidR="00924507" w:rsidRDefault="00924507" w:rsidP="004C4D67">
      <w:r>
        <w:separator/>
      </w:r>
    </w:p>
  </w:endnote>
  <w:endnote w:type="continuationSeparator" w:id="0">
    <w:p w14:paraId="1AD24B1F" w14:textId="77777777" w:rsidR="00924507" w:rsidRDefault="00924507" w:rsidP="004C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embedRegular r:id="rId1" w:fontKey="{EE13107E-E9EE-4934-9A47-B5B0C21673AC}"/>
    <w:embedBold r:id="rId2" w:fontKey="{C785A791-183D-4746-B6C5-095E4B94353D}"/>
    <w:embedItalic r:id="rId3" w:fontKey="{30A52A45-DFA4-48A9-BFBC-5CB79DBDD067}"/>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36D6" w14:textId="77777777" w:rsidR="0076244F" w:rsidRPr="0076244F" w:rsidRDefault="00F77396" w:rsidP="00564ACE">
    <w:pPr>
      <w:pStyle w:val="Bunntekst"/>
      <w:ind w:left="-624" w:right="-624"/>
    </w:pPr>
    <w:r>
      <w:t>asplanviak.no</w:t>
    </w:r>
    <w:r w:rsidR="0076244F">
      <w:tab/>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5B8C" w14:textId="77777777" w:rsidR="00924507" w:rsidRDefault="00924507" w:rsidP="004C4D67">
      <w:r>
        <w:separator/>
      </w:r>
    </w:p>
  </w:footnote>
  <w:footnote w:type="continuationSeparator" w:id="0">
    <w:p w14:paraId="429C4541" w14:textId="77777777" w:rsidR="00924507" w:rsidRDefault="00924507" w:rsidP="004C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FFFF" w14:textId="77777777" w:rsidR="00842B17" w:rsidRDefault="00842B17" w:rsidP="004C4D67">
    <w:pPr>
      <w:pStyle w:val="Topptekst"/>
    </w:pPr>
    <w:r w:rsidRPr="00842B17">
      <w:rPr>
        <w:noProof/>
      </w:rPr>
      <w:drawing>
        <wp:anchor distT="0" distB="0" distL="114300" distR="114300" simplePos="0" relativeHeight="251662336" behindDoc="0" locked="0" layoutInCell="1" allowOverlap="1" wp14:anchorId="61102D98" wp14:editId="44B1FF74">
          <wp:simplePos x="0" y="0"/>
          <wp:positionH relativeFrom="page">
            <wp:posOffset>6530975</wp:posOffset>
          </wp:positionH>
          <wp:positionV relativeFrom="page">
            <wp:posOffset>392430</wp:posOffset>
          </wp:positionV>
          <wp:extent cx="637200" cy="453600"/>
          <wp:effectExtent l="0" t="0" r="0" b="0"/>
          <wp:wrapNone/>
          <wp:docPr id="1" name="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mbol"/>
                  <pic:cNvPicPr/>
                </pic:nvPicPr>
                <pic:blipFill>
                  <a:blip r:embed="rId1">
                    <a:extLst>
                      <a:ext uri="{96DAC541-7B7A-43D3-8B79-37D633B846F1}">
                        <asvg:svgBlip xmlns:asvg="http://schemas.microsoft.com/office/drawing/2016/SVG/main" r:embed="rId2"/>
                      </a:ext>
                    </a:extLst>
                  </a:blip>
                  <a:stretch>
                    <a:fillRect/>
                  </a:stretch>
                </pic:blipFill>
                <pic:spPr>
                  <a:xfrm>
                    <a:off x="0" y="0"/>
                    <a:ext cx="637200" cy="453600"/>
                  </a:xfrm>
                  <a:prstGeom prst="rect">
                    <a:avLst/>
                  </a:prstGeom>
                </pic:spPr>
              </pic:pic>
            </a:graphicData>
          </a:graphic>
          <wp14:sizeRelH relativeFrom="margin">
            <wp14:pctWidth>0</wp14:pctWidth>
          </wp14:sizeRelH>
          <wp14:sizeRelV relativeFrom="margin">
            <wp14:pctHeight>0</wp14:pctHeight>
          </wp14:sizeRelV>
        </wp:anchor>
      </w:drawing>
    </w:r>
    <w:r w:rsidRPr="00842B17">
      <w:rPr>
        <w:noProof/>
      </w:rPr>
      <w:drawing>
        <wp:anchor distT="0" distB="0" distL="114300" distR="114300" simplePos="0" relativeHeight="251660288" behindDoc="0" locked="0" layoutInCell="1" allowOverlap="1" wp14:anchorId="7BA1D9CE" wp14:editId="0B2DBDC8">
          <wp:simplePos x="0" y="0"/>
          <wp:positionH relativeFrom="page">
            <wp:posOffset>388620</wp:posOffset>
          </wp:positionH>
          <wp:positionV relativeFrom="page">
            <wp:posOffset>391478</wp:posOffset>
          </wp:positionV>
          <wp:extent cx="568800" cy="453600"/>
          <wp:effectExtent l="0" t="0" r="0" b="0"/>
          <wp:wrapNone/>
          <wp:docPr id="2" name="Navnetre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netrekk"/>
                  <pic:cNvPicPr/>
                </pic:nvPicPr>
                <pic:blipFill>
                  <a:blip r:embed="rId3">
                    <a:extLst>
                      <a:ext uri="{96DAC541-7B7A-43D3-8B79-37D633B846F1}">
                        <asvg:svgBlip xmlns:asvg="http://schemas.microsoft.com/office/drawing/2016/SVG/main" r:embed="rId4"/>
                      </a:ext>
                    </a:extLst>
                  </a:blip>
                  <a:stretch>
                    <a:fillRect/>
                  </a:stretch>
                </pic:blipFill>
                <pic:spPr>
                  <a:xfrm>
                    <a:off x="0" y="0"/>
                    <a:ext cx="568800" cy="45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523"/>
    <w:multiLevelType w:val="hybridMultilevel"/>
    <w:tmpl w:val="076E82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9F67F8"/>
    <w:multiLevelType w:val="hybridMultilevel"/>
    <w:tmpl w:val="B93E1AC0"/>
    <w:lvl w:ilvl="0" w:tplc="957060AC">
      <w:numFmt w:val="bullet"/>
      <w:lvlText w:val="-"/>
      <w:lvlJc w:val="left"/>
      <w:pPr>
        <w:ind w:left="720" w:hanging="360"/>
      </w:pPr>
      <w:rPr>
        <w:rFonts w:ascii="Avenir Next LT Pro" w:eastAsiaTheme="minorHAnsi" w:hAnsi="Avenir Next LT Pro"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F68FB"/>
    <w:multiLevelType w:val="hybridMultilevel"/>
    <w:tmpl w:val="5F803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251B64"/>
    <w:multiLevelType w:val="hybridMultilevel"/>
    <w:tmpl w:val="E63E7DEE"/>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5F3FF3"/>
    <w:multiLevelType w:val="hybridMultilevel"/>
    <w:tmpl w:val="17D84370"/>
    <w:lvl w:ilvl="0" w:tplc="957060AC">
      <w:numFmt w:val="bullet"/>
      <w:lvlText w:val="-"/>
      <w:lvlJc w:val="left"/>
      <w:pPr>
        <w:ind w:left="720" w:hanging="360"/>
      </w:pPr>
      <w:rPr>
        <w:rFonts w:ascii="Avenir Next LT Pro" w:eastAsiaTheme="minorHAnsi" w:hAnsi="Avenir Next LT Pro"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7D38C4"/>
    <w:multiLevelType w:val="hybridMultilevel"/>
    <w:tmpl w:val="2966A402"/>
    <w:lvl w:ilvl="0" w:tplc="C5B8A730">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9700726"/>
    <w:multiLevelType w:val="hybridMultilevel"/>
    <w:tmpl w:val="EC32F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844901"/>
    <w:multiLevelType w:val="multilevel"/>
    <w:tmpl w:val="7ED6635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6F246B"/>
    <w:multiLevelType w:val="hybridMultilevel"/>
    <w:tmpl w:val="C5BC73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98381F"/>
    <w:multiLevelType w:val="hybridMultilevel"/>
    <w:tmpl w:val="9EE40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21221D"/>
    <w:multiLevelType w:val="hybridMultilevel"/>
    <w:tmpl w:val="FAC63C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2646F3"/>
    <w:multiLevelType w:val="hybridMultilevel"/>
    <w:tmpl w:val="C2688B8C"/>
    <w:lvl w:ilvl="0" w:tplc="957060AC">
      <w:numFmt w:val="bullet"/>
      <w:lvlText w:val="-"/>
      <w:lvlJc w:val="left"/>
      <w:pPr>
        <w:ind w:left="720" w:hanging="360"/>
      </w:pPr>
      <w:rPr>
        <w:rFonts w:ascii="Avenir Next LT Pro" w:eastAsiaTheme="minorHAnsi" w:hAnsi="Avenir Next LT Pro"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353887"/>
    <w:multiLevelType w:val="hybridMultilevel"/>
    <w:tmpl w:val="94C83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DB819EA"/>
    <w:multiLevelType w:val="hybridMultilevel"/>
    <w:tmpl w:val="A1445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F81114"/>
    <w:multiLevelType w:val="multilevel"/>
    <w:tmpl w:val="0414001D"/>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773926"/>
    <w:multiLevelType w:val="hybridMultilevel"/>
    <w:tmpl w:val="51743B76"/>
    <w:lvl w:ilvl="0" w:tplc="957060AC">
      <w:numFmt w:val="bullet"/>
      <w:lvlText w:val="-"/>
      <w:lvlJc w:val="left"/>
      <w:pPr>
        <w:ind w:left="720" w:hanging="360"/>
      </w:pPr>
      <w:rPr>
        <w:rFonts w:ascii="Avenir Next LT Pro" w:eastAsiaTheme="minorHAnsi" w:hAnsi="Avenir Next LT Pro"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D266947"/>
    <w:multiLevelType w:val="hybridMultilevel"/>
    <w:tmpl w:val="46569F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3925681"/>
    <w:multiLevelType w:val="hybridMultilevel"/>
    <w:tmpl w:val="C8B679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A06587D"/>
    <w:multiLevelType w:val="hybridMultilevel"/>
    <w:tmpl w:val="D9D42C20"/>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19" w15:restartNumberingAfterBreak="0">
    <w:nsid w:val="63CE28BB"/>
    <w:multiLevelType w:val="multilevel"/>
    <w:tmpl w:val="530E9C94"/>
    <w:styleLink w:val="AVNotatOverskrifter"/>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DC1611"/>
    <w:multiLevelType w:val="hybridMultilevel"/>
    <w:tmpl w:val="FC6EA148"/>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1D54A36"/>
    <w:multiLevelType w:val="hybridMultilevel"/>
    <w:tmpl w:val="4F4A1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49F4F97"/>
    <w:multiLevelType w:val="hybridMultilevel"/>
    <w:tmpl w:val="19AC5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7E720C7"/>
    <w:multiLevelType w:val="multilevel"/>
    <w:tmpl w:val="530E9C94"/>
    <w:numStyleLink w:val="AVNotatOverskrifter"/>
  </w:abstractNum>
  <w:abstractNum w:abstractNumId="24" w15:restartNumberingAfterBreak="0">
    <w:nsid w:val="79306904"/>
    <w:multiLevelType w:val="hybridMultilevel"/>
    <w:tmpl w:val="05886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61792762">
    <w:abstractNumId w:val="0"/>
  </w:num>
  <w:num w:numId="2" w16cid:durableId="146671364">
    <w:abstractNumId w:val="5"/>
  </w:num>
  <w:num w:numId="3" w16cid:durableId="811681392">
    <w:abstractNumId w:val="19"/>
    <w:lvlOverride w:ilvl="0">
      <w:lvl w:ilvl="0">
        <w:start w:val="1"/>
        <w:numFmt w:val="decimal"/>
        <w:pStyle w:val="Overskrift1"/>
        <w:suff w:val="space"/>
        <w:lvlText w:val="%1."/>
        <w:lvlJc w:val="left"/>
        <w:pPr>
          <w:ind w:left="0" w:firstLine="0"/>
        </w:pPr>
        <w:rPr>
          <w:rFonts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Overskrift2"/>
        <w:suff w:val="space"/>
        <w:lvlText w:val="%1.%2."/>
        <w:lvlJc w:val="left"/>
        <w:pPr>
          <w:ind w:left="0" w:firstLine="0"/>
        </w:pPr>
        <w:rPr>
          <w:rFonts w:hint="default"/>
        </w:rPr>
      </w:lvl>
    </w:lvlOverride>
    <w:lvlOverride w:ilvl="2">
      <w:lvl w:ilvl="2">
        <w:start w:val="1"/>
        <w:numFmt w:val="decimal"/>
        <w:pStyle w:val="Overskrift3"/>
        <w:suff w:val="space"/>
        <w:lvlText w:val="%1.%2.%3."/>
        <w:lvlJc w:val="left"/>
        <w:pPr>
          <w:ind w:left="0"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5639252">
    <w:abstractNumId w:val="23"/>
  </w:num>
  <w:num w:numId="5" w16cid:durableId="563299269">
    <w:abstractNumId w:val="14"/>
  </w:num>
  <w:num w:numId="6" w16cid:durableId="1023239420">
    <w:abstractNumId w:val="7"/>
  </w:num>
  <w:num w:numId="7" w16cid:durableId="8065655">
    <w:abstractNumId w:val="19"/>
  </w:num>
  <w:num w:numId="8" w16cid:durableId="1887831168">
    <w:abstractNumId w:val="16"/>
  </w:num>
  <w:num w:numId="9" w16cid:durableId="413163790">
    <w:abstractNumId w:val="8"/>
  </w:num>
  <w:num w:numId="10" w16cid:durableId="1866602075">
    <w:abstractNumId w:val="4"/>
  </w:num>
  <w:num w:numId="11" w16cid:durableId="1491023618">
    <w:abstractNumId w:val="1"/>
  </w:num>
  <w:num w:numId="12" w16cid:durableId="1014185844">
    <w:abstractNumId w:val="20"/>
  </w:num>
  <w:num w:numId="13" w16cid:durableId="54161712">
    <w:abstractNumId w:val="2"/>
  </w:num>
  <w:num w:numId="14" w16cid:durableId="1021853163">
    <w:abstractNumId w:val="12"/>
  </w:num>
  <w:num w:numId="15" w16cid:durableId="141165885">
    <w:abstractNumId w:val="6"/>
  </w:num>
  <w:num w:numId="16" w16cid:durableId="1202204564">
    <w:abstractNumId w:val="24"/>
  </w:num>
  <w:num w:numId="17" w16cid:durableId="596867004">
    <w:abstractNumId w:val="13"/>
  </w:num>
  <w:num w:numId="18" w16cid:durableId="1647738387">
    <w:abstractNumId w:val="22"/>
  </w:num>
  <w:num w:numId="19" w16cid:durableId="1022513661">
    <w:abstractNumId w:val="9"/>
  </w:num>
  <w:num w:numId="20" w16cid:durableId="1808469629">
    <w:abstractNumId w:val="21"/>
  </w:num>
  <w:num w:numId="21" w16cid:durableId="587428443">
    <w:abstractNumId w:val="18"/>
  </w:num>
  <w:num w:numId="22" w16cid:durableId="2008243624">
    <w:abstractNumId w:val="15"/>
  </w:num>
  <w:num w:numId="23" w16cid:durableId="2120948753">
    <w:abstractNumId w:val="3"/>
  </w:num>
  <w:num w:numId="24" w16cid:durableId="1591084440">
    <w:abstractNumId w:val="17"/>
  </w:num>
  <w:num w:numId="25" w16cid:durableId="1095053654">
    <w:abstractNumId w:val="11"/>
  </w:num>
  <w:num w:numId="26" w16cid:durableId="1005091407">
    <w:abstractNumId w:val="19"/>
    <w:lvlOverride w:ilvl="0">
      <w:lvl w:ilvl="0">
        <w:start w:val="1"/>
        <w:numFmt w:val="decimal"/>
        <w:pStyle w:val="Overskrift1"/>
        <w:suff w:val="space"/>
        <w:lvlText w:val="%1."/>
        <w:lvlJc w:val="left"/>
        <w:pPr>
          <w:ind w:left="0" w:firstLine="0"/>
        </w:pPr>
        <w:rPr>
          <w:rFonts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Overskrift2"/>
        <w:suff w:val="space"/>
        <w:lvlText w:val="%1.%2."/>
        <w:lvlJc w:val="left"/>
        <w:pPr>
          <w:ind w:left="0" w:firstLine="0"/>
        </w:pPr>
        <w:rPr>
          <w:rFonts w:hint="default"/>
        </w:rPr>
      </w:lvl>
    </w:lvlOverride>
    <w:lvlOverride w:ilvl="2">
      <w:lvl w:ilvl="2">
        <w:start w:val="1"/>
        <w:numFmt w:val="decimal"/>
        <w:pStyle w:val="Overskrift3"/>
        <w:suff w:val="space"/>
        <w:lvlText w:val="%1.%2.%3."/>
        <w:lvlJc w:val="left"/>
        <w:pPr>
          <w:ind w:left="0"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16cid:durableId="4406847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56"/>
    <w:rsid w:val="000235BA"/>
    <w:rsid w:val="00036D00"/>
    <w:rsid w:val="00045727"/>
    <w:rsid w:val="0004590E"/>
    <w:rsid w:val="00072197"/>
    <w:rsid w:val="00077AA7"/>
    <w:rsid w:val="00091B09"/>
    <w:rsid w:val="00095694"/>
    <w:rsid w:val="000A127D"/>
    <w:rsid w:val="000A6E12"/>
    <w:rsid w:val="000F2269"/>
    <w:rsid w:val="001147B3"/>
    <w:rsid w:val="00121789"/>
    <w:rsid w:val="0013283C"/>
    <w:rsid w:val="00145AC9"/>
    <w:rsid w:val="00176622"/>
    <w:rsid w:val="001925EC"/>
    <w:rsid w:val="001941E2"/>
    <w:rsid w:val="001A227F"/>
    <w:rsid w:val="001A7FF1"/>
    <w:rsid w:val="001D22E0"/>
    <w:rsid w:val="001D474C"/>
    <w:rsid w:val="001E1BFB"/>
    <w:rsid w:val="001F0AEF"/>
    <w:rsid w:val="002008DA"/>
    <w:rsid w:val="00206F6D"/>
    <w:rsid w:val="00214315"/>
    <w:rsid w:val="00225887"/>
    <w:rsid w:val="002352B5"/>
    <w:rsid w:val="002422BB"/>
    <w:rsid w:val="00245F3D"/>
    <w:rsid w:val="0025609D"/>
    <w:rsid w:val="00294B3B"/>
    <w:rsid w:val="002A7EBD"/>
    <w:rsid w:val="002B1A25"/>
    <w:rsid w:val="002B50F9"/>
    <w:rsid w:val="002C0E5E"/>
    <w:rsid w:val="002C4303"/>
    <w:rsid w:val="002C6FBF"/>
    <w:rsid w:val="002E1881"/>
    <w:rsid w:val="002F6DD8"/>
    <w:rsid w:val="003063FB"/>
    <w:rsid w:val="00326217"/>
    <w:rsid w:val="0034416D"/>
    <w:rsid w:val="0034640C"/>
    <w:rsid w:val="00347481"/>
    <w:rsid w:val="00351DAC"/>
    <w:rsid w:val="003531BB"/>
    <w:rsid w:val="00375597"/>
    <w:rsid w:val="0037745E"/>
    <w:rsid w:val="00387F7B"/>
    <w:rsid w:val="00391663"/>
    <w:rsid w:val="003946EB"/>
    <w:rsid w:val="003A5416"/>
    <w:rsid w:val="003B51C3"/>
    <w:rsid w:val="003B792F"/>
    <w:rsid w:val="003E0FA5"/>
    <w:rsid w:val="003F0E7A"/>
    <w:rsid w:val="003F4813"/>
    <w:rsid w:val="004001CD"/>
    <w:rsid w:val="00410E76"/>
    <w:rsid w:val="0041444F"/>
    <w:rsid w:val="00426A5A"/>
    <w:rsid w:val="004315F3"/>
    <w:rsid w:val="00432EBF"/>
    <w:rsid w:val="004421C5"/>
    <w:rsid w:val="0044237C"/>
    <w:rsid w:val="00443C1D"/>
    <w:rsid w:val="0044437C"/>
    <w:rsid w:val="0045323C"/>
    <w:rsid w:val="00457324"/>
    <w:rsid w:val="0046256E"/>
    <w:rsid w:val="0049056F"/>
    <w:rsid w:val="004B03D6"/>
    <w:rsid w:val="004B6C73"/>
    <w:rsid w:val="004C4D67"/>
    <w:rsid w:val="004F2437"/>
    <w:rsid w:val="00510552"/>
    <w:rsid w:val="00511C03"/>
    <w:rsid w:val="00521631"/>
    <w:rsid w:val="00533F39"/>
    <w:rsid w:val="0054660A"/>
    <w:rsid w:val="00552DC8"/>
    <w:rsid w:val="00564ACE"/>
    <w:rsid w:val="0058626F"/>
    <w:rsid w:val="00587AFE"/>
    <w:rsid w:val="00597A5F"/>
    <w:rsid w:val="005B1AEA"/>
    <w:rsid w:val="005B2B09"/>
    <w:rsid w:val="005C1640"/>
    <w:rsid w:val="005C5935"/>
    <w:rsid w:val="005D2FD2"/>
    <w:rsid w:val="005F47F8"/>
    <w:rsid w:val="005F7791"/>
    <w:rsid w:val="00603147"/>
    <w:rsid w:val="00611644"/>
    <w:rsid w:val="00621BA8"/>
    <w:rsid w:val="006233B7"/>
    <w:rsid w:val="00644EDC"/>
    <w:rsid w:val="0064758D"/>
    <w:rsid w:val="0065737C"/>
    <w:rsid w:val="006664F4"/>
    <w:rsid w:val="00675718"/>
    <w:rsid w:val="00690515"/>
    <w:rsid w:val="006C670B"/>
    <w:rsid w:val="006E055E"/>
    <w:rsid w:val="006F266C"/>
    <w:rsid w:val="006F2B86"/>
    <w:rsid w:val="006F7AA4"/>
    <w:rsid w:val="00724BCF"/>
    <w:rsid w:val="00746DB0"/>
    <w:rsid w:val="00754C5E"/>
    <w:rsid w:val="0076244F"/>
    <w:rsid w:val="0076398F"/>
    <w:rsid w:val="00784230"/>
    <w:rsid w:val="00796082"/>
    <w:rsid w:val="007971C0"/>
    <w:rsid w:val="007A463A"/>
    <w:rsid w:val="007C73E1"/>
    <w:rsid w:val="00806992"/>
    <w:rsid w:val="008128EF"/>
    <w:rsid w:val="0081707F"/>
    <w:rsid w:val="0082222B"/>
    <w:rsid w:val="0082529D"/>
    <w:rsid w:val="00826D7F"/>
    <w:rsid w:val="008276B6"/>
    <w:rsid w:val="00834418"/>
    <w:rsid w:val="00835C1C"/>
    <w:rsid w:val="008420DD"/>
    <w:rsid w:val="00842B17"/>
    <w:rsid w:val="00843494"/>
    <w:rsid w:val="008449E6"/>
    <w:rsid w:val="00855758"/>
    <w:rsid w:val="008702E9"/>
    <w:rsid w:val="00892FCC"/>
    <w:rsid w:val="008A6745"/>
    <w:rsid w:val="008D3D71"/>
    <w:rsid w:val="008E200C"/>
    <w:rsid w:val="008E305D"/>
    <w:rsid w:val="008F1161"/>
    <w:rsid w:val="008F5F37"/>
    <w:rsid w:val="00922538"/>
    <w:rsid w:val="00924507"/>
    <w:rsid w:val="009277F1"/>
    <w:rsid w:val="00927942"/>
    <w:rsid w:val="00940A91"/>
    <w:rsid w:val="009A6A49"/>
    <w:rsid w:val="009A7D46"/>
    <w:rsid w:val="009B41D7"/>
    <w:rsid w:val="009B78A0"/>
    <w:rsid w:val="009D2D7D"/>
    <w:rsid w:val="009E6639"/>
    <w:rsid w:val="00A011BC"/>
    <w:rsid w:val="00A05CF9"/>
    <w:rsid w:val="00A310E8"/>
    <w:rsid w:val="00A330DE"/>
    <w:rsid w:val="00A4201F"/>
    <w:rsid w:val="00A6375E"/>
    <w:rsid w:val="00A90484"/>
    <w:rsid w:val="00A96A27"/>
    <w:rsid w:val="00AA0187"/>
    <w:rsid w:val="00AA0884"/>
    <w:rsid w:val="00AA3142"/>
    <w:rsid w:val="00AC53D8"/>
    <w:rsid w:val="00AC744A"/>
    <w:rsid w:val="00AD13BE"/>
    <w:rsid w:val="00AD2FDE"/>
    <w:rsid w:val="00AF08C0"/>
    <w:rsid w:val="00AF28DD"/>
    <w:rsid w:val="00B016CC"/>
    <w:rsid w:val="00B061FF"/>
    <w:rsid w:val="00B20DFD"/>
    <w:rsid w:val="00B4340E"/>
    <w:rsid w:val="00B45A8C"/>
    <w:rsid w:val="00B55AC6"/>
    <w:rsid w:val="00B5723D"/>
    <w:rsid w:val="00B72C1E"/>
    <w:rsid w:val="00B750C1"/>
    <w:rsid w:val="00B83A76"/>
    <w:rsid w:val="00B84506"/>
    <w:rsid w:val="00B933BD"/>
    <w:rsid w:val="00BB7ABC"/>
    <w:rsid w:val="00BD256F"/>
    <w:rsid w:val="00C006F9"/>
    <w:rsid w:val="00C10C56"/>
    <w:rsid w:val="00C474CE"/>
    <w:rsid w:val="00C55CC7"/>
    <w:rsid w:val="00C6347E"/>
    <w:rsid w:val="00C71D37"/>
    <w:rsid w:val="00C726F4"/>
    <w:rsid w:val="00C80072"/>
    <w:rsid w:val="00C93F7A"/>
    <w:rsid w:val="00CA213B"/>
    <w:rsid w:val="00CA30AE"/>
    <w:rsid w:val="00CB2A5F"/>
    <w:rsid w:val="00CB6C90"/>
    <w:rsid w:val="00CB7DC1"/>
    <w:rsid w:val="00CC5BD0"/>
    <w:rsid w:val="00CC7664"/>
    <w:rsid w:val="00CD27C7"/>
    <w:rsid w:val="00CF519C"/>
    <w:rsid w:val="00D05435"/>
    <w:rsid w:val="00D100B5"/>
    <w:rsid w:val="00D16014"/>
    <w:rsid w:val="00D311DD"/>
    <w:rsid w:val="00D378EB"/>
    <w:rsid w:val="00D57440"/>
    <w:rsid w:val="00D61F23"/>
    <w:rsid w:val="00D86FC7"/>
    <w:rsid w:val="00DA2186"/>
    <w:rsid w:val="00DA3A5D"/>
    <w:rsid w:val="00DA48CE"/>
    <w:rsid w:val="00DC74EC"/>
    <w:rsid w:val="00DE283F"/>
    <w:rsid w:val="00E01AA9"/>
    <w:rsid w:val="00E13300"/>
    <w:rsid w:val="00E344CD"/>
    <w:rsid w:val="00E50B9E"/>
    <w:rsid w:val="00E571D0"/>
    <w:rsid w:val="00E63286"/>
    <w:rsid w:val="00E770AA"/>
    <w:rsid w:val="00E91C4F"/>
    <w:rsid w:val="00E92356"/>
    <w:rsid w:val="00E97175"/>
    <w:rsid w:val="00EA1AA0"/>
    <w:rsid w:val="00EB096A"/>
    <w:rsid w:val="00EB2822"/>
    <w:rsid w:val="00EB4148"/>
    <w:rsid w:val="00EB7B36"/>
    <w:rsid w:val="00ED0474"/>
    <w:rsid w:val="00EE1214"/>
    <w:rsid w:val="00EE22AE"/>
    <w:rsid w:val="00EE36E3"/>
    <w:rsid w:val="00EE7B3D"/>
    <w:rsid w:val="00EF0EB2"/>
    <w:rsid w:val="00F04DFF"/>
    <w:rsid w:val="00F07D2A"/>
    <w:rsid w:val="00F11586"/>
    <w:rsid w:val="00F25E3B"/>
    <w:rsid w:val="00F53C3E"/>
    <w:rsid w:val="00F65D16"/>
    <w:rsid w:val="00F77396"/>
    <w:rsid w:val="00F82BF1"/>
    <w:rsid w:val="00FA31C4"/>
    <w:rsid w:val="00FA417D"/>
    <w:rsid w:val="00FD7B1F"/>
    <w:rsid w:val="00FE7F73"/>
    <w:rsid w:val="00FF61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DCF061"/>
  <w15:chartTrackingRefBased/>
  <w15:docId w15:val="{1513D42B-C2EF-4B33-A8BE-90E6DB0C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39"/>
    <w:pPr>
      <w:spacing w:line="307" w:lineRule="auto"/>
    </w:pPr>
    <w:rPr>
      <w:color w:val="1D3C34" w:themeColor="text2"/>
      <w:kern w:val="16"/>
    </w:rPr>
  </w:style>
  <w:style w:type="paragraph" w:styleId="Overskrift1">
    <w:name w:val="heading 1"/>
    <w:basedOn w:val="Normal"/>
    <w:next w:val="Normal"/>
    <w:link w:val="Overskrift1Tegn"/>
    <w:autoRedefine/>
    <w:uiPriority w:val="9"/>
    <w:qFormat/>
    <w:rsid w:val="00564ACE"/>
    <w:pPr>
      <w:keepNext/>
      <w:keepLines/>
      <w:numPr>
        <w:numId w:val="3"/>
      </w:numPr>
      <w:spacing w:before="880" w:after="300" w:line="276" w:lineRule="auto"/>
      <w:outlineLvl w:val="0"/>
    </w:pPr>
    <w:rPr>
      <w:rFonts w:asciiTheme="majorHAnsi" w:eastAsiaTheme="majorEastAsia" w:hAnsiTheme="majorHAnsi" w:cstheme="majorBidi"/>
      <w:sz w:val="40"/>
      <w:szCs w:val="40"/>
    </w:rPr>
  </w:style>
  <w:style w:type="paragraph" w:styleId="Overskrift2">
    <w:name w:val="heading 2"/>
    <w:basedOn w:val="Normal"/>
    <w:next w:val="Normal"/>
    <w:link w:val="Overskrift2Tegn"/>
    <w:uiPriority w:val="9"/>
    <w:unhideWhenUsed/>
    <w:qFormat/>
    <w:rsid w:val="0049056F"/>
    <w:pPr>
      <w:keepNext/>
      <w:keepLines/>
      <w:numPr>
        <w:ilvl w:val="1"/>
        <w:numId w:val="3"/>
      </w:numPr>
      <w:spacing w:before="360" w:after="150"/>
      <w:outlineLvl w:val="1"/>
    </w:pPr>
    <w:rPr>
      <w:rFonts w:asciiTheme="majorHAnsi" w:eastAsiaTheme="majorEastAsia" w:hAnsiTheme="majorHAnsi" w:cstheme="majorBidi"/>
      <w:sz w:val="28"/>
      <w:szCs w:val="28"/>
    </w:rPr>
  </w:style>
  <w:style w:type="paragraph" w:styleId="Overskrift3">
    <w:name w:val="heading 3"/>
    <w:basedOn w:val="Normal"/>
    <w:next w:val="Normal"/>
    <w:link w:val="Overskrift3Tegn"/>
    <w:uiPriority w:val="9"/>
    <w:unhideWhenUsed/>
    <w:qFormat/>
    <w:rsid w:val="00FE7F73"/>
    <w:pPr>
      <w:keepNext/>
      <w:keepLines/>
      <w:numPr>
        <w:ilvl w:val="2"/>
        <w:numId w:val="3"/>
      </w:numPr>
      <w:spacing w:before="300" w:after="200"/>
      <w:outlineLvl w:val="2"/>
    </w:pPr>
    <w:rPr>
      <w:rFonts w:asciiTheme="majorHAnsi" w:eastAsiaTheme="majorEastAsia" w:hAnsiTheme="majorHAnsi" w:cstheme="majorBidi"/>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42B17"/>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842B17"/>
  </w:style>
  <w:style w:type="paragraph" w:styleId="Bunntekst">
    <w:name w:val="footer"/>
    <w:basedOn w:val="Normal"/>
    <w:link w:val="BunntekstTegn"/>
    <w:uiPriority w:val="99"/>
    <w:unhideWhenUsed/>
    <w:rsid w:val="00AC744A"/>
    <w:pPr>
      <w:tabs>
        <w:tab w:val="right" w:pos="9026"/>
      </w:tabs>
      <w:spacing w:line="280" w:lineRule="exact"/>
      <w:ind w:left="-1361" w:right="-1361"/>
    </w:pPr>
    <w:rPr>
      <w:spacing w:val="2"/>
      <w:sz w:val="18"/>
      <w:szCs w:val="18"/>
    </w:rPr>
  </w:style>
  <w:style w:type="character" w:customStyle="1" w:styleId="BunntekstTegn">
    <w:name w:val="Bunntekst Tegn"/>
    <w:basedOn w:val="Standardskriftforavsnitt"/>
    <w:link w:val="Bunntekst"/>
    <w:uiPriority w:val="99"/>
    <w:rsid w:val="00AC744A"/>
    <w:rPr>
      <w:color w:val="1D3C34" w:themeColor="text2"/>
      <w:spacing w:val="2"/>
      <w:kern w:val="16"/>
      <w:sz w:val="18"/>
      <w:szCs w:val="18"/>
      <w:lang w:val="nb-NO"/>
    </w:rPr>
  </w:style>
  <w:style w:type="table" w:styleId="Tabellrutenett">
    <w:name w:val="Table Grid"/>
    <w:basedOn w:val="Vanligtabell"/>
    <w:uiPriority w:val="59"/>
    <w:rsid w:val="00AD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B78A0"/>
    <w:rPr>
      <w:color w:val="808080"/>
    </w:rPr>
  </w:style>
  <w:style w:type="character" w:customStyle="1" w:styleId="Overskrift1Tegn">
    <w:name w:val="Overskrift 1 Tegn"/>
    <w:basedOn w:val="Standardskriftforavsnitt"/>
    <w:link w:val="Overskrift1"/>
    <w:uiPriority w:val="9"/>
    <w:rsid w:val="00564ACE"/>
    <w:rPr>
      <w:rFonts w:asciiTheme="majorHAnsi" w:eastAsiaTheme="majorEastAsia" w:hAnsiTheme="majorHAnsi" w:cstheme="majorBidi"/>
      <w:color w:val="1D3C34" w:themeColor="text2"/>
      <w:kern w:val="16"/>
      <w:sz w:val="40"/>
      <w:szCs w:val="40"/>
    </w:rPr>
  </w:style>
  <w:style w:type="character" w:customStyle="1" w:styleId="Overskrift2Tegn">
    <w:name w:val="Overskrift 2 Tegn"/>
    <w:basedOn w:val="Standardskriftforavsnitt"/>
    <w:link w:val="Overskrift2"/>
    <w:uiPriority w:val="9"/>
    <w:rsid w:val="0049056F"/>
    <w:rPr>
      <w:rFonts w:asciiTheme="majorHAnsi" w:eastAsiaTheme="majorEastAsia" w:hAnsiTheme="majorHAnsi" w:cstheme="majorBidi"/>
      <w:color w:val="1D3C34" w:themeColor="text2"/>
      <w:kern w:val="16"/>
      <w:sz w:val="28"/>
      <w:szCs w:val="28"/>
    </w:rPr>
  </w:style>
  <w:style w:type="character" w:customStyle="1" w:styleId="Overskrift3Tegn">
    <w:name w:val="Overskrift 3 Tegn"/>
    <w:basedOn w:val="Standardskriftforavsnitt"/>
    <w:link w:val="Overskrift3"/>
    <w:uiPriority w:val="9"/>
    <w:rsid w:val="00FE7F73"/>
    <w:rPr>
      <w:rFonts w:asciiTheme="majorHAnsi" w:eastAsiaTheme="majorEastAsia" w:hAnsiTheme="majorHAnsi" w:cstheme="majorBidi"/>
      <w:color w:val="1D3C34" w:themeColor="text2"/>
      <w:szCs w:val="24"/>
    </w:rPr>
  </w:style>
  <w:style w:type="paragraph" w:customStyle="1" w:styleId="mvh--hilsen">
    <w:name w:val="mvh -- hilsen"/>
    <w:basedOn w:val="Normal"/>
    <w:rsid w:val="006F2B86"/>
    <w:pPr>
      <w:tabs>
        <w:tab w:val="left" w:pos="1022"/>
      </w:tabs>
      <w:spacing w:before="340"/>
      <w:contextualSpacing/>
    </w:pPr>
  </w:style>
  <w:style w:type="paragraph" w:customStyle="1" w:styleId="mvh--firma">
    <w:name w:val="mvh -- firma"/>
    <w:basedOn w:val="Normal"/>
    <w:rsid w:val="00AD13BE"/>
    <w:pPr>
      <w:spacing w:before="20"/>
    </w:pPr>
    <w:rPr>
      <w:sz w:val="28"/>
      <w:szCs w:val="28"/>
    </w:rPr>
  </w:style>
  <w:style w:type="paragraph" w:customStyle="1" w:styleId="mvh--navn">
    <w:name w:val="mvh -- navn"/>
    <w:basedOn w:val="mvh--firma"/>
    <w:rsid w:val="00AD13BE"/>
    <w:pPr>
      <w:spacing w:before="824" w:after="10" w:line="276" w:lineRule="auto"/>
    </w:pPr>
  </w:style>
  <w:style w:type="paragraph" w:customStyle="1" w:styleId="Small">
    <w:name w:val="Small"/>
    <w:basedOn w:val="Normal"/>
    <w:qFormat/>
    <w:rsid w:val="00533F39"/>
    <w:pPr>
      <w:spacing w:after="0"/>
    </w:pPr>
    <w:rPr>
      <w:sz w:val="18"/>
      <w:szCs w:val="18"/>
    </w:rPr>
  </w:style>
  <w:style w:type="paragraph" w:styleId="Tittel">
    <w:name w:val="Title"/>
    <w:basedOn w:val="Overskrift1"/>
    <w:next w:val="Normal"/>
    <w:link w:val="TittelTegn"/>
    <w:uiPriority w:val="10"/>
    <w:qFormat/>
    <w:rsid w:val="001D22E0"/>
    <w:pPr>
      <w:numPr>
        <w:numId w:val="0"/>
      </w:numPr>
      <w:spacing w:before="530" w:after="400"/>
    </w:pPr>
  </w:style>
  <w:style w:type="character" w:customStyle="1" w:styleId="TittelTegn">
    <w:name w:val="Tittel Tegn"/>
    <w:basedOn w:val="Standardskriftforavsnitt"/>
    <w:link w:val="Tittel"/>
    <w:uiPriority w:val="10"/>
    <w:rsid w:val="0049056F"/>
    <w:rPr>
      <w:rFonts w:asciiTheme="majorHAnsi" w:eastAsiaTheme="majorEastAsia" w:hAnsiTheme="majorHAnsi" w:cstheme="majorBidi"/>
      <w:color w:val="1D3C34" w:themeColor="text2"/>
      <w:kern w:val="16"/>
      <w:sz w:val="40"/>
      <w:szCs w:val="40"/>
    </w:rPr>
  </w:style>
  <w:style w:type="paragraph" w:styleId="INNH1">
    <w:name w:val="toc 1"/>
    <w:basedOn w:val="Normal"/>
    <w:next w:val="Normal"/>
    <w:autoRedefine/>
    <w:uiPriority w:val="39"/>
    <w:unhideWhenUsed/>
    <w:rsid w:val="001D22E0"/>
    <w:pPr>
      <w:tabs>
        <w:tab w:val="left" w:pos="714"/>
        <w:tab w:val="right" w:leader="dot" w:pos="7586"/>
      </w:tabs>
      <w:spacing w:after="20" w:line="283" w:lineRule="auto"/>
    </w:pPr>
    <w:rPr>
      <w:noProof/>
      <w:sz w:val="28"/>
    </w:rPr>
  </w:style>
  <w:style w:type="character" w:styleId="Hyperkobling">
    <w:name w:val="Hyperlink"/>
    <w:basedOn w:val="Standardskriftforavsnitt"/>
    <w:uiPriority w:val="99"/>
    <w:unhideWhenUsed/>
    <w:rsid w:val="0049056F"/>
    <w:rPr>
      <w:color w:val="48A23F" w:themeColor="hyperlink"/>
      <w:u w:val="single"/>
    </w:rPr>
  </w:style>
  <w:style w:type="numbering" w:customStyle="1" w:styleId="AVNotatOverskrifter">
    <w:name w:val="AV Notat Overskrifter"/>
    <w:uiPriority w:val="99"/>
    <w:rsid w:val="001D22E0"/>
    <w:pPr>
      <w:numPr>
        <w:numId w:val="7"/>
      </w:numPr>
    </w:pPr>
  </w:style>
  <w:style w:type="paragraph" w:styleId="INNH2">
    <w:name w:val="toc 2"/>
    <w:basedOn w:val="Normal"/>
    <w:next w:val="Normal"/>
    <w:autoRedefine/>
    <w:uiPriority w:val="39"/>
    <w:unhideWhenUsed/>
    <w:rsid w:val="00B84506"/>
    <w:pPr>
      <w:tabs>
        <w:tab w:val="right" w:leader="dot" w:pos="7586"/>
      </w:tabs>
      <w:spacing w:after="100"/>
      <w:ind w:left="308"/>
    </w:pPr>
  </w:style>
  <w:style w:type="paragraph" w:styleId="Undertittel">
    <w:name w:val="Subtitle"/>
    <w:basedOn w:val="Normal"/>
    <w:next w:val="Normal"/>
    <w:link w:val="UndertittelTegn"/>
    <w:uiPriority w:val="11"/>
    <w:qFormat/>
    <w:rsid w:val="0082222B"/>
    <w:pPr>
      <w:numPr>
        <w:ilvl w:val="1"/>
      </w:numPr>
      <w:spacing w:before="360" w:after="300"/>
    </w:pPr>
    <w:rPr>
      <w:rFonts w:eastAsiaTheme="minorEastAsia"/>
      <w:sz w:val="40"/>
      <w:szCs w:val="28"/>
    </w:rPr>
  </w:style>
  <w:style w:type="character" w:customStyle="1" w:styleId="UndertittelTegn">
    <w:name w:val="Undertittel Tegn"/>
    <w:basedOn w:val="Standardskriftforavsnitt"/>
    <w:link w:val="Undertittel"/>
    <w:uiPriority w:val="11"/>
    <w:rsid w:val="0082222B"/>
    <w:rPr>
      <w:rFonts w:eastAsiaTheme="minorEastAsia"/>
      <w:color w:val="1D3C34" w:themeColor="text2"/>
      <w:kern w:val="16"/>
      <w:sz w:val="40"/>
      <w:szCs w:val="28"/>
    </w:rPr>
  </w:style>
  <w:style w:type="paragraph" w:styleId="INNH3">
    <w:name w:val="toc 3"/>
    <w:basedOn w:val="Normal"/>
    <w:next w:val="Normal"/>
    <w:autoRedefine/>
    <w:uiPriority w:val="39"/>
    <w:unhideWhenUsed/>
    <w:rsid w:val="00B84506"/>
    <w:pPr>
      <w:tabs>
        <w:tab w:val="right" w:leader="dot" w:pos="7586"/>
      </w:tabs>
      <w:spacing w:after="100"/>
      <w:ind w:left="518"/>
    </w:pPr>
  </w:style>
  <w:style w:type="table" w:styleId="Rutenettabell1lysuthevingsfarge2">
    <w:name w:val="Grid Table 1 Light Accent 2"/>
    <w:basedOn w:val="Vanligtabell"/>
    <w:uiPriority w:val="46"/>
    <w:rsid w:val="00BB7ABC"/>
    <w:pPr>
      <w:spacing w:after="0" w:line="240" w:lineRule="auto"/>
    </w:pPr>
    <w:tblPr>
      <w:tblStyleRowBandSize w:val="1"/>
      <w:tblStyleColBandSize w:val="1"/>
      <w:tblBorders>
        <w:top w:val="single" w:sz="4" w:space="0" w:color="8DC8B8" w:themeColor="accent2" w:themeTint="66"/>
        <w:left w:val="single" w:sz="4" w:space="0" w:color="8DC8B8" w:themeColor="accent2" w:themeTint="66"/>
        <w:bottom w:val="single" w:sz="4" w:space="0" w:color="8DC8B8" w:themeColor="accent2" w:themeTint="66"/>
        <w:right w:val="single" w:sz="4" w:space="0" w:color="8DC8B8" w:themeColor="accent2" w:themeTint="66"/>
        <w:insideH w:val="single" w:sz="4" w:space="0" w:color="8DC8B8" w:themeColor="accent2" w:themeTint="66"/>
        <w:insideV w:val="single" w:sz="4" w:space="0" w:color="8DC8B8" w:themeColor="accent2" w:themeTint="66"/>
      </w:tblBorders>
    </w:tblPr>
    <w:tblStylePr w:type="firstRow">
      <w:rPr>
        <w:b/>
        <w:bCs/>
      </w:rPr>
      <w:tblPr/>
      <w:tcPr>
        <w:tcBorders>
          <w:bottom w:val="single" w:sz="12" w:space="0" w:color="54AC95" w:themeColor="accent2" w:themeTint="99"/>
        </w:tcBorders>
      </w:tcPr>
    </w:tblStylePr>
    <w:tblStylePr w:type="lastRow">
      <w:rPr>
        <w:b/>
        <w:bCs/>
      </w:rPr>
      <w:tblPr/>
      <w:tcPr>
        <w:tcBorders>
          <w:top w:val="double" w:sz="2" w:space="0" w:color="54AC95" w:themeColor="accent2" w:themeTint="99"/>
        </w:tcBorders>
      </w:tcPr>
    </w:tblStylePr>
    <w:tblStylePr w:type="firstCol">
      <w:rPr>
        <w:b/>
        <w:bCs/>
      </w:rPr>
    </w:tblStylePr>
    <w:tblStylePr w:type="lastCol">
      <w:rPr>
        <w:b/>
        <w:bCs/>
      </w:rPr>
    </w:tblStylePr>
  </w:style>
  <w:style w:type="table" w:styleId="Rutenettabell4uthevingsfarge2">
    <w:name w:val="Grid Table 4 Accent 2"/>
    <w:basedOn w:val="Vanligtabell"/>
    <w:uiPriority w:val="49"/>
    <w:rsid w:val="00BB7ABC"/>
    <w:pPr>
      <w:spacing w:after="0" w:line="240" w:lineRule="auto"/>
    </w:pPr>
    <w:tblPr>
      <w:tblStyleRowBandSize w:val="1"/>
      <w:tblStyleColBandSize w:val="1"/>
      <w:tblBorders>
        <w:top w:val="single" w:sz="4" w:space="0" w:color="54AC95" w:themeColor="accent2" w:themeTint="99"/>
        <w:left w:val="single" w:sz="4" w:space="0" w:color="54AC95" w:themeColor="accent2" w:themeTint="99"/>
        <w:bottom w:val="single" w:sz="4" w:space="0" w:color="54AC95" w:themeColor="accent2" w:themeTint="99"/>
        <w:right w:val="single" w:sz="4" w:space="0" w:color="54AC95" w:themeColor="accent2" w:themeTint="99"/>
        <w:insideH w:val="single" w:sz="4" w:space="0" w:color="54AC95" w:themeColor="accent2" w:themeTint="99"/>
        <w:insideV w:val="single" w:sz="4" w:space="0" w:color="54AC95" w:themeColor="accent2" w:themeTint="99"/>
      </w:tblBorders>
    </w:tblPr>
    <w:tblStylePr w:type="firstRow">
      <w:rPr>
        <w:b/>
        <w:bCs/>
        <w:color w:val="FFFFFF" w:themeColor="background1"/>
      </w:rPr>
      <w:tblPr/>
      <w:tcPr>
        <w:tcBorders>
          <w:top w:val="single" w:sz="4" w:space="0" w:color="1D3C34" w:themeColor="accent2"/>
          <w:left w:val="single" w:sz="4" w:space="0" w:color="1D3C34" w:themeColor="accent2"/>
          <w:bottom w:val="single" w:sz="4" w:space="0" w:color="1D3C34" w:themeColor="accent2"/>
          <w:right w:val="single" w:sz="4" w:space="0" w:color="1D3C34" w:themeColor="accent2"/>
          <w:insideH w:val="nil"/>
          <w:insideV w:val="nil"/>
        </w:tcBorders>
        <w:shd w:val="clear" w:color="auto" w:fill="1D3C34" w:themeFill="accent2"/>
      </w:tcPr>
    </w:tblStylePr>
    <w:tblStylePr w:type="lastRow">
      <w:rPr>
        <w:b/>
        <w:bCs/>
      </w:rPr>
      <w:tblPr/>
      <w:tcPr>
        <w:tcBorders>
          <w:top w:val="double" w:sz="4" w:space="0" w:color="1D3C34" w:themeColor="accent2"/>
        </w:tcBorders>
      </w:tcPr>
    </w:tblStylePr>
    <w:tblStylePr w:type="firstCol">
      <w:rPr>
        <w:b/>
        <w:bCs/>
      </w:rPr>
    </w:tblStylePr>
    <w:tblStylePr w:type="lastCol">
      <w:rPr>
        <w:b/>
        <w:bCs/>
      </w:rPr>
    </w:tblStylePr>
    <w:tblStylePr w:type="band1Vert">
      <w:tblPr/>
      <w:tcPr>
        <w:shd w:val="clear" w:color="auto" w:fill="C6E3DB" w:themeFill="accent2" w:themeFillTint="33"/>
      </w:tcPr>
    </w:tblStylePr>
    <w:tblStylePr w:type="band1Horz">
      <w:tblPr/>
      <w:tcPr>
        <w:shd w:val="clear" w:color="auto" w:fill="C6E3DB" w:themeFill="accent2" w:themeFillTint="33"/>
      </w:tcPr>
    </w:tblStylePr>
  </w:style>
  <w:style w:type="table" w:styleId="Rutenettabell4uthevingsfarge5">
    <w:name w:val="Grid Table 4 Accent 5"/>
    <w:basedOn w:val="Vanligtabell"/>
    <w:uiPriority w:val="49"/>
    <w:rsid w:val="00D57440"/>
    <w:pPr>
      <w:spacing w:after="0" w:line="240" w:lineRule="auto"/>
    </w:pPr>
    <w:tblPr>
      <w:tblStyleRowBandSize w:val="1"/>
      <w:tblStyleColBandSize w:val="1"/>
      <w:tblBorders>
        <w:top w:val="single" w:sz="4" w:space="0" w:color="EBF2E6" w:themeColor="accent5" w:themeTint="99"/>
        <w:left w:val="single" w:sz="4" w:space="0" w:color="EBF2E6" w:themeColor="accent5" w:themeTint="99"/>
        <w:bottom w:val="single" w:sz="4" w:space="0" w:color="EBF2E6" w:themeColor="accent5" w:themeTint="99"/>
        <w:right w:val="single" w:sz="4" w:space="0" w:color="EBF2E6" w:themeColor="accent5" w:themeTint="99"/>
        <w:insideH w:val="single" w:sz="4" w:space="0" w:color="EBF2E6" w:themeColor="accent5" w:themeTint="99"/>
        <w:insideV w:val="single" w:sz="4" w:space="0" w:color="EBF2E6" w:themeColor="accent5" w:themeTint="99"/>
      </w:tblBorders>
    </w:tblPr>
    <w:tblStylePr w:type="firstRow">
      <w:rPr>
        <w:b/>
        <w:bCs/>
        <w:color w:val="FFFFFF" w:themeColor="background1"/>
      </w:rPr>
      <w:tblPr/>
      <w:tcPr>
        <w:tcBorders>
          <w:top w:val="single" w:sz="4" w:space="0" w:color="DEEAD6" w:themeColor="accent5"/>
          <w:left w:val="single" w:sz="4" w:space="0" w:color="DEEAD6" w:themeColor="accent5"/>
          <w:bottom w:val="single" w:sz="4" w:space="0" w:color="DEEAD6" w:themeColor="accent5"/>
          <w:right w:val="single" w:sz="4" w:space="0" w:color="DEEAD6" w:themeColor="accent5"/>
          <w:insideH w:val="nil"/>
          <w:insideV w:val="nil"/>
        </w:tcBorders>
        <w:shd w:val="clear" w:color="auto" w:fill="DEEAD6" w:themeFill="accent5"/>
      </w:tcPr>
    </w:tblStylePr>
    <w:tblStylePr w:type="lastRow">
      <w:rPr>
        <w:b/>
        <w:bCs/>
      </w:rPr>
      <w:tblPr/>
      <w:tcPr>
        <w:tcBorders>
          <w:top w:val="double" w:sz="4" w:space="0" w:color="DEEAD6" w:themeColor="accent5"/>
        </w:tcBorders>
      </w:tcPr>
    </w:tblStylePr>
    <w:tblStylePr w:type="firstCol">
      <w:rPr>
        <w:b/>
        <w:bCs/>
      </w:rPr>
    </w:tblStylePr>
    <w:tblStylePr w:type="lastCol">
      <w:rPr>
        <w:b/>
        <w:bCs/>
      </w:rPr>
    </w:tblStylePr>
    <w:tblStylePr w:type="band1Vert">
      <w:tblPr/>
      <w:tcPr>
        <w:shd w:val="clear" w:color="auto" w:fill="F8FAF6" w:themeFill="accent5" w:themeFillTint="33"/>
      </w:tcPr>
    </w:tblStylePr>
    <w:tblStylePr w:type="band1Horz">
      <w:tblPr/>
      <w:tcPr>
        <w:shd w:val="clear" w:color="auto" w:fill="F8FAF6" w:themeFill="accent5" w:themeFillTint="33"/>
      </w:tcPr>
    </w:tblStylePr>
  </w:style>
  <w:style w:type="table" w:styleId="Rutenettabell4uthevingsfarge1">
    <w:name w:val="Grid Table 4 Accent 1"/>
    <w:basedOn w:val="Vanligtabell"/>
    <w:uiPriority w:val="49"/>
    <w:rsid w:val="00D57440"/>
    <w:pPr>
      <w:spacing w:after="0" w:line="240" w:lineRule="auto"/>
    </w:pPr>
    <w:tblPr>
      <w:tblStyleRowBandSize w:val="1"/>
      <w:tblStyleColBandSize w:val="1"/>
      <w:tblBorders>
        <w:top w:val="single" w:sz="4" w:space="0" w:color="D3EABB" w:themeColor="accent1" w:themeTint="99"/>
        <w:left w:val="single" w:sz="4" w:space="0" w:color="D3EABB" w:themeColor="accent1" w:themeTint="99"/>
        <w:bottom w:val="single" w:sz="4" w:space="0" w:color="D3EABB" w:themeColor="accent1" w:themeTint="99"/>
        <w:right w:val="single" w:sz="4" w:space="0" w:color="D3EABB" w:themeColor="accent1" w:themeTint="99"/>
        <w:insideH w:val="single" w:sz="4" w:space="0" w:color="D3EABB" w:themeColor="accent1" w:themeTint="99"/>
        <w:insideV w:val="single" w:sz="4" w:space="0" w:color="D3EABB" w:themeColor="accent1" w:themeTint="99"/>
      </w:tblBorders>
    </w:tblPr>
    <w:tblStylePr w:type="firstRow">
      <w:rPr>
        <w:b/>
        <w:bCs/>
        <w:color w:val="FFFFFF" w:themeColor="background1"/>
      </w:rPr>
      <w:tblPr/>
      <w:tcPr>
        <w:tcBorders>
          <w:top w:val="single" w:sz="4" w:space="0" w:color="B7DC8F" w:themeColor="accent1"/>
          <w:left w:val="single" w:sz="4" w:space="0" w:color="B7DC8F" w:themeColor="accent1"/>
          <w:bottom w:val="single" w:sz="4" w:space="0" w:color="B7DC8F" w:themeColor="accent1"/>
          <w:right w:val="single" w:sz="4" w:space="0" w:color="B7DC8F" w:themeColor="accent1"/>
          <w:insideH w:val="nil"/>
          <w:insideV w:val="nil"/>
        </w:tcBorders>
        <w:shd w:val="clear" w:color="auto" w:fill="B7DC8F" w:themeFill="accent1"/>
      </w:tcPr>
    </w:tblStylePr>
    <w:tblStylePr w:type="lastRow">
      <w:rPr>
        <w:b/>
        <w:bCs/>
      </w:rPr>
      <w:tblPr/>
      <w:tcPr>
        <w:tcBorders>
          <w:top w:val="double" w:sz="4" w:space="0" w:color="B7DC8F" w:themeColor="accent1"/>
        </w:tcBorders>
      </w:tcPr>
    </w:tblStylePr>
    <w:tblStylePr w:type="firstCol">
      <w:rPr>
        <w:b/>
        <w:bCs/>
      </w:rPr>
    </w:tblStylePr>
    <w:tblStylePr w:type="lastCol">
      <w:rPr>
        <w:b/>
        <w:bCs/>
      </w:rPr>
    </w:tblStylePr>
    <w:tblStylePr w:type="band1Vert">
      <w:tblPr/>
      <w:tcPr>
        <w:shd w:val="clear" w:color="auto" w:fill="F0F8E8" w:themeFill="accent1" w:themeFillTint="33"/>
      </w:tcPr>
    </w:tblStylePr>
    <w:tblStylePr w:type="band1Horz">
      <w:tblPr/>
      <w:tcPr>
        <w:shd w:val="clear" w:color="auto" w:fill="F0F8E8" w:themeFill="accent1" w:themeFillTint="33"/>
      </w:tcPr>
    </w:tblStylePr>
  </w:style>
  <w:style w:type="table" w:customStyle="1" w:styleId="AVtabell1">
    <w:name w:val="AV tabell 1"/>
    <w:basedOn w:val="Rutenettabell4"/>
    <w:uiPriority w:val="99"/>
    <w:rsid w:val="00351DAC"/>
    <w:rPr>
      <w:sz w:val="18"/>
      <w:szCs w:val="20"/>
    </w:rPr>
    <w:tblPr>
      <w:tblBorders>
        <w:top w:val="single" w:sz="4" w:space="0" w:color="A0B2AE"/>
        <w:left w:val="single" w:sz="4" w:space="0" w:color="A0B2AE"/>
        <w:bottom w:val="single" w:sz="4" w:space="0" w:color="A0B2AE"/>
        <w:right w:val="single" w:sz="4" w:space="0" w:color="A0B2AE"/>
        <w:insideH w:val="single" w:sz="4" w:space="0" w:color="A0B2AE"/>
        <w:insideV w:val="single" w:sz="4" w:space="0" w:color="A0B2AE"/>
      </w:tblBorders>
      <w:tblCellMar>
        <w:top w:w="68" w:type="dxa"/>
      </w:tblCellMar>
    </w:tblPr>
    <w:tblStylePr w:type="firstRow">
      <w:rPr>
        <w:rFonts w:asciiTheme="majorHAnsi" w:hAnsiTheme="majorHAnsi"/>
        <w:b w:val="0"/>
        <w:bCs/>
        <w:color w:val="1D3C34" w:themeColor="text2"/>
        <w:sz w:val="22"/>
      </w:rPr>
      <w:tblPr/>
      <w:tcPr>
        <w:tcBorders>
          <w:top w:val="single" w:sz="4" w:space="0" w:color="A0B2AE"/>
          <w:left w:val="single" w:sz="4" w:space="0" w:color="A0B2AE"/>
          <w:bottom w:val="single" w:sz="4" w:space="0" w:color="A0B2AE"/>
          <w:right w:val="single" w:sz="4" w:space="0" w:color="A0B2AE"/>
          <w:insideH w:val="single" w:sz="4" w:space="0" w:color="A0B2AE"/>
          <w:insideV w:val="single" w:sz="4" w:space="0" w:color="A0B2AE"/>
        </w:tcBorders>
        <w:shd w:val="clear" w:color="auto" w:fill="F6F8F1" w:themeFill="background2"/>
      </w:tcPr>
    </w:tblStylePr>
    <w:tblStylePr w:type="lastRow">
      <w:rPr>
        <w:rFonts w:asciiTheme="minorHAnsi" w:hAnsiTheme="minorHAnsi"/>
        <w:b/>
        <w:bCs/>
        <w:sz w:val="18"/>
      </w:rPr>
      <w:tblPr/>
      <w:tcPr>
        <w:tcBorders>
          <w:top w:val="single" w:sz="8" w:space="0" w:color="99A897" w:themeColor="accent4" w:themeShade="BF"/>
          <w:bottom w:val="single" w:sz="4" w:space="0" w:color="99A897" w:themeColor="accent4" w:themeShade="BF"/>
        </w:tcBorders>
      </w:tcPr>
    </w:tblStylePr>
    <w:tblStylePr w:type="firstCol">
      <w:rPr>
        <w:b/>
        <w:bCs/>
      </w:rPr>
    </w:tblStylePr>
    <w:tblStylePr w:type="lastCol">
      <w:rPr>
        <w:b/>
        <w:bCs/>
      </w:rPr>
    </w:tblStylePr>
  </w:style>
  <w:style w:type="table" w:customStyle="1" w:styleId="AVtabell2">
    <w:name w:val="AV tabell 2"/>
    <w:basedOn w:val="Vanligtabell"/>
    <w:uiPriority w:val="99"/>
    <w:rsid w:val="00351DAC"/>
    <w:pPr>
      <w:spacing w:after="0" w:line="240" w:lineRule="auto"/>
    </w:pPr>
    <w:rPr>
      <w:color w:val="1D3C34"/>
      <w:kern w:val="22"/>
      <w:sz w:val="18"/>
    </w:rPr>
    <w:tblPr>
      <w:tblStyleColBandSize w:val="1"/>
      <w:tblBorders>
        <w:bottom w:val="single" w:sz="4" w:space="0" w:color="A0B2AE"/>
        <w:insideH w:val="single" w:sz="4" w:space="0" w:color="A0B2AE"/>
      </w:tblBorders>
      <w:tblCellMar>
        <w:top w:w="23" w:type="dxa"/>
        <w:left w:w="0" w:type="dxa"/>
        <w:bottom w:w="23" w:type="dxa"/>
        <w:right w:w="0" w:type="dxa"/>
      </w:tblCellMar>
    </w:tblPr>
    <w:tcPr>
      <w:vAlign w:val="bottom"/>
    </w:tcPr>
    <w:tblStylePr w:type="firstRow">
      <w:rPr>
        <w:rFonts w:asciiTheme="majorHAnsi" w:hAnsiTheme="majorHAnsi"/>
        <w:sz w:val="22"/>
      </w:rPr>
    </w:tblStylePr>
    <w:tblStylePr w:type="lastRow">
      <w:rPr>
        <w:rFonts w:asciiTheme="minorHAnsi" w:hAnsiTheme="minorHAnsi"/>
      </w:rPr>
    </w:tblStylePr>
    <w:tblStylePr w:type="band1Vert">
      <w:tblPr/>
      <w:tcPr>
        <w:tcBorders>
          <w:left w:val="single" w:sz="4" w:space="0" w:color="A0B2AE"/>
          <w:right w:val="single" w:sz="4" w:space="0" w:color="A0B2AE"/>
        </w:tcBorders>
      </w:tcPr>
    </w:tblStylePr>
  </w:style>
  <w:style w:type="table" w:styleId="Rutenettabell4">
    <w:name w:val="Grid Table 4"/>
    <w:basedOn w:val="Vanligtabell"/>
    <w:uiPriority w:val="49"/>
    <w:rsid w:val="00D311D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style>
  <w:style w:type="paragraph" w:customStyle="1" w:styleId="Tabelltekst">
    <w:name w:val="Tabelltekst"/>
    <w:basedOn w:val="Normal"/>
    <w:link w:val="TabelltekstTegn"/>
    <w:qFormat/>
    <w:rsid w:val="00564ACE"/>
    <w:pPr>
      <w:spacing w:after="120" w:line="240" w:lineRule="auto"/>
    </w:pPr>
    <w:rPr>
      <w:rFonts w:ascii="Calibri" w:hAnsi="Calibri"/>
      <w:color w:val="000000" w:themeColor="text1"/>
      <w:kern w:val="0"/>
      <w:sz w:val="18"/>
      <w:szCs w:val="20"/>
      <w:lang w:eastAsia="en-US"/>
    </w:rPr>
  </w:style>
  <w:style w:type="character" w:customStyle="1" w:styleId="TabelltekstTegn">
    <w:name w:val="Tabelltekst Tegn"/>
    <w:basedOn w:val="Standardskriftforavsnitt"/>
    <w:link w:val="Tabelltekst"/>
    <w:rsid w:val="00564ACE"/>
    <w:rPr>
      <w:rFonts w:ascii="Calibri" w:hAnsi="Calibri"/>
      <w:color w:val="000000" w:themeColor="text1"/>
      <w:sz w:val="18"/>
      <w:szCs w:val="20"/>
      <w:lang w:eastAsia="en-US"/>
    </w:rPr>
  </w:style>
  <w:style w:type="paragraph" w:styleId="Listeavsnitt">
    <w:name w:val="List Paragraph"/>
    <w:basedOn w:val="Normal"/>
    <w:uiPriority w:val="34"/>
    <w:qFormat/>
    <w:rsid w:val="00564ACE"/>
    <w:pPr>
      <w:spacing w:after="120"/>
      <w:ind w:left="720"/>
      <w:contextualSpacing/>
    </w:pPr>
  </w:style>
  <w:style w:type="character" w:styleId="Merknadsreferanse">
    <w:name w:val="annotation reference"/>
    <w:basedOn w:val="Standardskriftforavsnitt"/>
    <w:uiPriority w:val="99"/>
    <w:semiHidden/>
    <w:unhideWhenUsed/>
    <w:rsid w:val="002352B5"/>
    <w:rPr>
      <w:sz w:val="16"/>
      <w:szCs w:val="16"/>
    </w:rPr>
  </w:style>
  <w:style w:type="paragraph" w:styleId="Merknadstekst">
    <w:name w:val="annotation text"/>
    <w:basedOn w:val="Normal"/>
    <w:link w:val="MerknadstekstTegn"/>
    <w:uiPriority w:val="99"/>
    <w:semiHidden/>
    <w:unhideWhenUsed/>
    <w:rsid w:val="002352B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352B5"/>
    <w:rPr>
      <w:color w:val="1D3C34" w:themeColor="text2"/>
      <w:kern w:val="16"/>
      <w:sz w:val="20"/>
      <w:szCs w:val="20"/>
    </w:rPr>
  </w:style>
  <w:style w:type="paragraph" w:styleId="Kommentaremne">
    <w:name w:val="annotation subject"/>
    <w:basedOn w:val="Merknadstekst"/>
    <w:next w:val="Merknadstekst"/>
    <w:link w:val="KommentaremneTegn"/>
    <w:uiPriority w:val="99"/>
    <w:semiHidden/>
    <w:unhideWhenUsed/>
    <w:rsid w:val="002352B5"/>
    <w:rPr>
      <w:b/>
      <w:bCs/>
    </w:rPr>
  </w:style>
  <w:style w:type="character" w:customStyle="1" w:styleId="KommentaremneTegn">
    <w:name w:val="Kommentaremne Tegn"/>
    <w:basedOn w:val="MerknadstekstTegn"/>
    <w:link w:val="Kommentaremne"/>
    <w:uiPriority w:val="99"/>
    <w:semiHidden/>
    <w:rsid w:val="002352B5"/>
    <w:rPr>
      <w:b/>
      <w:bCs/>
      <w:color w:val="1D3C34" w:themeColor="text2"/>
      <w:kern w:val="16"/>
      <w:sz w:val="20"/>
      <w:szCs w:val="20"/>
    </w:rPr>
  </w:style>
  <w:style w:type="paragraph" w:customStyle="1" w:styleId="Default">
    <w:name w:val="Default"/>
    <w:rsid w:val="00FA31C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Fostervold\Downloads\fiks%20juli%202021\av_notat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353255AE44B5D86D651A26A2D2552"/>
        <w:category>
          <w:name w:val="Generelt"/>
          <w:gallery w:val="placeholder"/>
        </w:category>
        <w:types>
          <w:type w:val="bbPlcHdr"/>
        </w:types>
        <w:behaviors>
          <w:behavior w:val="content"/>
        </w:behaviors>
        <w:guid w:val="{C7493520-8B7B-4A8B-AF7B-51BCAE19F40B}"/>
      </w:docPartPr>
      <w:docPartBody>
        <w:p w:rsidR="00B861D6" w:rsidRDefault="00A511B9" w:rsidP="00A511B9">
          <w:pPr>
            <w:pStyle w:val="340353255AE44B5D86D651A26A2D2552"/>
          </w:pPr>
          <w:r w:rsidRPr="007971C0">
            <w:rPr>
              <w:lang w:val="nn-NO"/>
            </w:rPr>
            <w:t>Klikk for å skrive inn tittel</w:t>
          </w:r>
        </w:p>
      </w:docPartBody>
    </w:docPart>
    <w:docPart>
      <w:docPartPr>
        <w:name w:val="4ED173D607F24128986A1D35E8DC80B1"/>
        <w:category>
          <w:name w:val="Generelt"/>
          <w:gallery w:val="placeholder"/>
        </w:category>
        <w:types>
          <w:type w:val="bbPlcHdr"/>
        </w:types>
        <w:behaviors>
          <w:behavior w:val="content"/>
        </w:behaviors>
        <w:guid w:val="{BF7943B8-8306-4FC6-9360-AC3D812FB128}"/>
      </w:docPartPr>
      <w:docPartBody>
        <w:p w:rsidR="00B861D6" w:rsidRDefault="0078663B" w:rsidP="0078663B">
          <w:pPr>
            <w:pStyle w:val="4ED173D607F24128986A1D35E8DC80B1"/>
          </w:pPr>
          <w:r w:rsidRPr="00376551">
            <w:rPr>
              <w:rStyle w:val="Plassholdertekst"/>
            </w:rPr>
            <w:t>Klikk eller trykk for å skrive inn en dato.</w:t>
          </w:r>
        </w:p>
      </w:docPartBody>
    </w:docPart>
    <w:docPart>
      <w:docPartPr>
        <w:name w:val="52CFA4FBED3B46229065ACF0FFBFA363"/>
        <w:category>
          <w:name w:val="Generelt"/>
          <w:gallery w:val="placeholder"/>
        </w:category>
        <w:types>
          <w:type w:val="bbPlcHdr"/>
        </w:types>
        <w:behaviors>
          <w:behavior w:val="content"/>
        </w:behaviors>
        <w:guid w:val="{D04F5F3A-9520-4C01-9842-C49BC714CFB7}"/>
      </w:docPartPr>
      <w:docPartBody>
        <w:p w:rsidR="00B861D6" w:rsidRDefault="00A511B9" w:rsidP="00A511B9">
          <w:pPr>
            <w:pStyle w:val="52CFA4FBED3B46229065ACF0FFBFA363"/>
          </w:pPr>
          <w:r w:rsidRPr="007971C0">
            <w:rPr>
              <w:rStyle w:val="Plassholdertekst"/>
              <w:lang w:val="nn-NO"/>
            </w:rPr>
            <w:t>Klikk eller trykk her for å skrive inn tekst.</w:t>
          </w:r>
        </w:p>
      </w:docPartBody>
    </w:docPart>
    <w:docPart>
      <w:docPartPr>
        <w:name w:val="8508FC831CEF41D88C807FB7CDBC6F3F"/>
        <w:category>
          <w:name w:val="Generelt"/>
          <w:gallery w:val="placeholder"/>
        </w:category>
        <w:types>
          <w:type w:val="bbPlcHdr"/>
        </w:types>
        <w:behaviors>
          <w:behavior w:val="content"/>
        </w:behaviors>
        <w:guid w:val="{1E5FE902-280E-4ADA-8696-6EB04EA15BD1}"/>
      </w:docPartPr>
      <w:docPartBody>
        <w:p w:rsidR="00B861D6" w:rsidRDefault="00A511B9" w:rsidP="00A511B9">
          <w:pPr>
            <w:pStyle w:val="8508FC831CEF41D88C807FB7CDBC6F3F"/>
          </w:pPr>
          <w:r w:rsidRPr="007971C0">
            <w:rPr>
              <w:rStyle w:val="Plassholdertekst"/>
              <w:lang w:val="nn-NO"/>
            </w:rPr>
            <w:t>Klikk eller trykk her for å skrive inn tekst.</w:t>
          </w:r>
        </w:p>
      </w:docPartBody>
    </w:docPart>
    <w:docPart>
      <w:docPartPr>
        <w:name w:val="44D5E310C0F84493A70C7372A83E1EE2"/>
        <w:category>
          <w:name w:val="Generelt"/>
          <w:gallery w:val="placeholder"/>
        </w:category>
        <w:types>
          <w:type w:val="bbPlcHdr"/>
        </w:types>
        <w:behaviors>
          <w:behavior w:val="content"/>
        </w:behaviors>
        <w:guid w:val="{74BB2FE1-7351-463F-AD1F-FBC8382D4CEF}"/>
      </w:docPartPr>
      <w:docPartBody>
        <w:p w:rsidR="00B861D6" w:rsidRDefault="00A511B9" w:rsidP="00A511B9">
          <w:pPr>
            <w:pStyle w:val="44D5E310C0F84493A70C7372A83E1EE2"/>
          </w:pPr>
          <w:r w:rsidRPr="007971C0">
            <w:rPr>
              <w:rStyle w:val="Plassholdertekst"/>
              <w:lang w:val="nn-NO"/>
            </w:rPr>
            <w:t>Klikk eller trykk her for å skrive inn tekst.</w:t>
          </w:r>
        </w:p>
      </w:docPartBody>
    </w:docPart>
    <w:docPart>
      <w:docPartPr>
        <w:name w:val="E2977217BC7547148F94F3B6C93AA924"/>
        <w:category>
          <w:name w:val="Generelt"/>
          <w:gallery w:val="placeholder"/>
        </w:category>
        <w:types>
          <w:type w:val="bbPlcHdr"/>
        </w:types>
        <w:behaviors>
          <w:behavior w:val="content"/>
        </w:behaviors>
        <w:guid w:val="{E53D2B1B-E0F0-41C8-AE48-A6D0531EE34B}"/>
      </w:docPartPr>
      <w:docPartBody>
        <w:p w:rsidR="00B861D6" w:rsidRDefault="00A511B9" w:rsidP="00A511B9">
          <w:pPr>
            <w:pStyle w:val="E2977217BC7547148F94F3B6C93AA9241"/>
          </w:pPr>
          <w:r w:rsidRPr="007971C0">
            <w:rPr>
              <w:rStyle w:val="Plassholdertekst"/>
              <w:lang w:val="nn-NO"/>
            </w:rPr>
            <w:t>Klikk eller trykk her for å skrive inn tekst.</w:t>
          </w:r>
        </w:p>
      </w:docPartBody>
    </w:docPart>
    <w:docPart>
      <w:docPartPr>
        <w:name w:val="798A09A8AACC48898746C222F2315E33"/>
        <w:category>
          <w:name w:val="Generelt"/>
          <w:gallery w:val="placeholder"/>
        </w:category>
        <w:types>
          <w:type w:val="bbPlcHdr"/>
        </w:types>
        <w:behaviors>
          <w:behavior w:val="content"/>
        </w:behaviors>
        <w:guid w:val="{F7B3E6FE-5683-40DE-8738-4A9D893F2627}"/>
      </w:docPartPr>
      <w:docPartBody>
        <w:p w:rsidR="00B861D6" w:rsidRDefault="00A511B9" w:rsidP="00A511B9">
          <w:pPr>
            <w:pStyle w:val="798A09A8AACC48898746C222F2315E33"/>
          </w:pPr>
          <w:r w:rsidRPr="007971C0">
            <w:rPr>
              <w:rStyle w:val="Plassholdertekst"/>
              <w:lang w:val="nn-NO"/>
            </w:rPr>
            <w:t>Klikk eller trykk her for å skrive inn tekst.</w:t>
          </w:r>
        </w:p>
      </w:docPartBody>
    </w:docPart>
    <w:docPart>
      <w:docPartPr>
        <w:name w:val="D6A5E22BCB1D4DAC8E5CFB5CB0513A05"/>
        <w:category>
          <w:name w:val="Generelt"/>
          <w:gallery w:val="placeholder"/>
        </w:category>
        <w:types>
          <w:type w:val="bbPlcHdr"/>
        </w:types>
        <w:behaviors>
          <w:behavior w:val="content"/>
        </w:behaviors>
        <w:guid w:val="{47070FB5-7D41-4066-9402-413F061C26B5}"/>
      </w:docPartPr>
      <w:docPartBody>
        <w:p w:rsidR="00B861D6" w:rsidRDefault="00A511B9" w:rsidP="00A511B9">
          <w:pPr>
            <w:pStyle w:val="D6A5E22BCB1D4DAC8E5CFB5CB0513A05"/>
          </w:pPr>
          <w:r w:rsidRPr="007971C0">
            <w:rPr>
              <w:kern w:val="18"/>
              <w:lang w:val="nn-NO"/>
            </w:rPr>
            <w:t>[Vel dato]</w:t>
          </w:r>
        </w:p>
      </w:docPartBody>
    </w:docPart>
    <w:docPart>
      <w:docPartPr>
        <w:name w:val="3AF412DD23214372B1812F3EA4E05AEE"/>
        <w:category>
          <w:name w:val="Generelt"/>
          <w:gallery w:val="placeholder"/>
        </w:category>
        <w:types>
          <w:type w:val="bbPlcHdr"/>
        </w:types>
        <w:behaviors>
          <w:behavior w:val="content"/>
        </w:behaviors>
        <w:guid w:val="{523E644D-A328-409A-A1AC-9E94E70E4BFD}"/>
      </w:docPartPr>
      <w:docPartBody>
        <w:p w:rsidR="00B861D6" w:rsidRDefault="00A511B9" w:rsidP="00A511B9">
          <w:pPr>
            <w:pStyle w:val="3AF412DD23214372B1812F3EA4E05AEE"/>
          </w:pPr>
          <w:r w:rsidRPr="007971C0">
            <w:rPr>
              <w:lang w:val="nn-NO"/>
            </w:rPr>
            <w:t>Vel eit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3D31"/>
    <w:multiLevelType w:val="multilevel"/>
    <w:tmpl w:val="8BC46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2042955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3B"/>
    <w:rsid w:val="005F77EA"/>
    <w:rsid w:val="0078663B"/>
    <w:rsid w:val="009849F0"/>
    <w:rsid w:val="009E2E94"/>
    <w:rsid w:val="009F725E"/>
    <w:rsid w:val="00A511B9"/>
    <w:rsid w:val="00B861D6"/>
    <w:rsid w:val="00F563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52CFA4FBED3B46229065ACF0FFBFA363">
    <w:name w:val="52CFA4FBED3B46229065ACF0FFBFA363"/>
    <w:rsid w:val="00A511B9"/>
    <w:pPr>
      <w:spacing w:after="0" w:line="307" w:lineRule="auto"/>
    </w:pPr>
    <w:rPr>
      <w:rFonts w:eastAsiaTheme="minorHAnsi"/>
      <w:color w:val="44546A" w:themeColor="text2"/>
      <w:kern w:val="16"/>
      <w:sz w:val="18"/>
      <w:szCs w:val="18"/>
    </w:rPr>
  </w:style>
  <w:style w:type="paragraph" w:customStyle="1" w:styleId="8508FC831CEF41D88C807FB7CDBC6F3F">
    <w:name w:val="8508FC831CEF41D88C807FB7CDBC6F3F"/>
    <w:rsid w:val="00A511B9"/>
    <w:pPr>
      <w:spacing w:after="0" w:line="307" w:lineRule="auto"/>
    </w:pPr>
    <w:rPr>
      <w:rFonts w:eastAsiaTheme="minorHAnsi"/>
      <w:color w:val="44546A" w:themeColor="text2"/>
      <w:kern w:val="16"/>
      <w:sz w:val="18"/>
      <w:szCs w:val="18"/>
    </w:rPr>
  </w:style>
  <w:style w:type="paragraph" w:customStyle="1" w:styleId="44D5E310C0F84493A70C7372A83E1EE2">
    <w:name w:val="44D5E310C0F84493A70C7372A83E1EE2"/>
    <w:rsid w:val="00A511B9"/>
    <w:pPr>
      <w:spacing w:after="0" w:line="307" w:lineRule="auto"/>
    </w:pPr>
    <w:rPr>
      <w:rFonts w:eastAsiaTheme="minorHAnsi"/>
      <w:color w:val="44546A" w:themeColor="text2"/>
      <w:kern w:val="16"/>
      <w:sz w:val="18"/>
      <w:szCs w:val="18"/>
    </w:rPr>
  </w:style>
  <w:style w:type="paragraph" w:customStyle="1" w:styleId="E2977217BC7547148F94F3B6C93AA9241">
    <w:name w:val="E2977217BC7547148F94F3B6C93AA9241"/>
    <w:rsid w:val="00A511B9"/>
    <w:pPr>
      <w:spacing w:after="0" w:line="307" w:lineRule="auto"/>
    </w:pPr>
    <w:rPr>
      <w:rFonts w:eastAsiaTheme="minorHAnsi"/>
      <w:color w:val="44546A" w:themeColor="text2"/>
      <w:kern w:val="16"/>
      <w:sz w:val="18"/>
      <w:szCs w:val="18"/>
    </w:rPr>
  </w:style>
  <w:style w:type="paragraph" w:customStyle="1" w:styleId="798A09A8AACC48898746C222F2315E33">
    <w:name w:val="798A09A8AACC48898746C222F2315E33"/>
    <w:rsid w:val="00A511B9"/>
    <w:pPr>
      <w:spacing w:after="0" w:line="307" w:lineRule="auto"/>
    </w:pPr>
    <w:rPr>
      <w:rFonts w:eastAsiaTheme="minorHAnsi"/>
      <w:color w:val="44546A" w:themeColor="text2"/>
      <w:kern w:val="16"/>
      <w:sz w:val="18"/>
      <w:szCs w:val="18"/>
    </w:rPr>
  </w:style>
  <w:style w:type="paragraph" w:customStyle="1" w:styleId="D6A5E22BCB1D4DAC8E5CFB5CB0513A05">
    <w:name w:val="D6A5E22BCB1D4DAC8E5CFB5CB0513A05"/>
    <w:rsid w:val="00A511B9"/>
    <w:pPr>
      <w:spacing w:after="0" w:line="307" w:lineRule="auto"/>
    </w:pPr>
    <w:rPr>
      <w:rFonts w:eastAsiaTheme="minorHAnsi"/>
      <w:color w:val="44546A" w:themeColor="text2"/>
      <w:kern w:val="16"/>
      <w:sz w:val="18"/>
      <w:szCs w:val="18"/>
    </w:rPr>
  </w:style>
  <w:style w:type="paragraph" w:customStyle="1" w:styleId="3AF412DD23214372B1812F3EA4E05AEE">
    <w:name w:val="3AF412DD23214372B1812F3EA4E05AEE"/>
    <w:rsid w:val="00A511B9"/>
    <w:pPr>
      <w:spacing w:after="0" w:line="307" w:lineRule="auto"/>
    </w:pPr>
    <w:rPr>
      <w:rFonts w:eastAsiaTheme="minorHAnsi"/>
      <w:color w:val="44546A" w:themeColor="text2"/>
      <w:kern w:val="16"/>
      <w:sz w:val="18"/>
      <w:szCs w:val="18"/>
    </w:rPr>
  </w:style>
  <w:style w:type="paragraph" w:customStyle="1" w:styleId="340353255AE44B5D86D651A26A2D2552">
    <w:name w:val="340353255AE44B5D86D651A26A2D2552"/>
    <w:rsid w:val="00A511B9"/>
    <w:pPr>
      <w:keepNext/>
      <w:keepLines/>
      <w:spacing w:before="530" w:after="400" w:line="276" w:lineRule="auto"/>
      <w:outlineLvl w:val="0"/>
    </w:pPr>
    <w:rPr>
      <w:rFonts w:asciiTheme="majorHAnsi" w:eastAsiaTheme="majorEastAsia" w:hAnsiTheme="majorHAnsi" w:cstheme="majorBidi"/>
      <w:color w:val="44546A" w:themeColor="text2"/>
      <w:kern w:val="16"/>
      <w:sz w:val="40"/>
      <w:szCs w:val="40"/>
    </w:rPr>
  </w:style>
  <w:style w:type="character" w:styleId="Plassholdertekst">
    <w:name w:val="Placeholder Text"/>
    <w:basedOn w:val="Standardskriftforavsnitt"/>
    <w:uiPriority w:val="99"/>
    <w:semiHidden/>
    <w:rsid w:val="00A511B9"/>
    <w:rPr>
      <w:color w:val="808080"/>
    </w:rPr>
  </w:style>
  <w:style w:type="paragraph" w:customStyle="1" w:styleId="4ED173D607F24128986A1D35E8DC80B1">
    <w:name w:val="4ED173D607F24128986A1D35E8DC80B1"/>
    <w:rsid w:val="00786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Asplan Viak">
      <a:dk1>
        <a:srgbClr val="000000"/>
      </a:dk1>
      <a:lt1>
        <a:srgbClr val="FFFFFF"/>
      </a:lt1>
      <a:dk2>
        <a:srgbClr val="1D3C34"/>
      </a:dk2>
      <a:lt2>
        <a:srgbClr val="F6F8F1"/>
      </a:lt2>
      <a:accent1>
        <a:srgbClr val="B7DC8F"/>
      </a:accent1>
      <a:accent2>
        <a:srgbClr val="1D3C34"/>
      </a:accent2>
      <a:accent3>
        <a:srgbClr val="48A23F"/>
      </a:accent3>
      <a:accent4>
        <a:srgbClr val="D3D9D2"/>
      </a:accent4>
      <a:accent5>
        <a:srgbClr val="DEEAD6"/>
      </a:accent5>
      <a:accent6>
        <a:srgbClr val="FFC358"/>
      </a:accent6>
      <a:hlink>
        <a:srgbClr val="48A23F"/>
      </a:hlink>
      <a:folHlink>
        <a:srgbClr val="4D4D4D"/>
      </a:folHlink>
    </a:clrScheme>
    <a:fontScheme name="Avenir Next LT Pro">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tat" ma:contentTypeID="0x0101001AE61B0DE08E7742A60A24D2A7C0AADF003307A93D29BFEF4E9DC9FCDC9A6CDD37" ma:contentTypeVersion="4" ma:contentTypeDescription="Opprett et nytt dokument." ma:contentTypeScope="" ma:versionID="12eecc1bd387ce6708ec66b603686b62">
  <xsd:schema xmlns:xsd="http://www.w3.org/2001/XMLSchema" xmlns:xs="http://www.w3.org/2001/XMLSchema" xmlns:p="http://schemas.microsoft.com/office/2006/metadata/properties" xmlns:ns2="ff6cb80b-9aea-43c6-bd33-0ab97a8d725a" xmlns:ns3="f043427e-8fdb-4c9b-a691-6ec1ffb6e579" targetNamespace="http://schemas.microsoft.com/office/2006/metadata/properties" ma:root="true" ma:fieldsID="0f41b5be1809d1d2faa94c125179d130" ns2:_="" ns3:_="">
    <xsd:import namespace="ff6cb80b-9aea-43c6-bd33-0ab97a8d725a"/>
    <xsd:import namespace="f043427e-8fdb-4c9b-a691-6ec1ffb6e579"/>
    <xsd:element name="properties">
      <xsd:complexType>
        <xsd:sequence>
          <xsd:element name="documentManagement">
            <xsd:complexType>
              <xsd:all>
                <xsd:element ref="ns2:_dlc_DocId" minOccurs="0"/>
                <xsd:element ref="ns2:_dlc_DocIdUrl" minOccurs="0"/>
                <xsd:element ref="ns2:_dlc_DocIdPersistId" minOccurs="0"/>
                <xsd:element ref="ns2:ChannelName" minOccurs="0"/>
                <xsd:element ref="ns2:Dokumenttema" minOccurs="0"/>
                <xsd:element ref="ns2:Oppdragsnummer" minOccurs="0"/>
                <xsd:element ref="ns2:Revisjon" minOccurs="0"/>
                <xsd:element ref="ns2:RevisjonsDato"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cb80b-9aea-43c6-bd33-0ab97a8d725a"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dexed="true"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element name="ChannelName" ma:index="11" nillable="true" ma:displayName="Kanal" ma:internalName="ChannelName" ma:readOnly="true">
      <xsd:simpleType>
        <xsd:restriction base="dms:Text"/>
      </xsd:simpleType>
    </xsd:element>
    <xsd:element name="Dokumenttema" ma:index="12" nillable="true" ma:displayName="Dokumenttema" ma:list="{dd3914e2-b7e0-4fcd-8385-cf99ed057f3c}" ma:internalName="Dokumenttema" ma:showField="Title">
      <xsd:simpleType>
        <xsd:restriction base="dms:Lookup"/>
      </xsd:simpleType>
    </xsd:element>
    <xsd:element name="Oppdragsnummer" ma:index="13" nillable="true" ma:displayName="Oppdragsnummer" ma:internalName="Oppdragsnummer" ma:readOnly="true">
      <xsd:simpleType>
        <xsd:restriction base="dms:Text"/>
      </xsd:simpleType>
    </xsd:element>
    <xsd:element name="Revisjon" ma:index="14" nillable="true" ma:displayName="Revisjon" ma:internalName="Revisjon">
      <xsd:simpleType>
        <xsd:restriction base="dms:Text"/>
      </xsd:simpleType>
    </xsd:element>
    <xsd:element name="RevisjonsDato" ma:index="15" nillable="true" ma:displayName="RevisjonsDato" ma:format="DateOnly" ma:internalName="RevisjonsDato">
      <xsd:simpleType>
        <xsd:restriction base="dms:DateTime"/>
      </xsd:simpleType>
    </xsd:element>
    <xsd:element name="TaxCatchAll" ma:index="17" nillable="true" ma:displayName="Taxonomy Catch All Column" ma:hidden="true" ma:list="{7cef71ac-2daf-4331-9222-42e7d3aa9e26}" ma:internalName="TaxCatchAll" ma:showField="CatchAllData" ma:web="ff6cb80b-9aea-43c6-bd33-0ab97a8d72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43427e-8fdb-4c9b-a691-6ec1ffb6e579" elementFormDefault="qualified">
    <xsd:import namespace="http://schemas.microsoft.com/office/2006/documentManagement/types"/>
    <xsd:import namespace="http://schemas.microsoft.com/office/infopath/2007/PartnerControls"/>
    <xsd:element name="lcf76f155ced4ddcb4097134ff3c332f" ma:index="16" nillable="true" ma:displayName="Bildemerkelapper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Dokument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ikubeProperties xmlns="http://www.asplanviak.no/bikube/properties.xml">
  <Bruker_Navn>Julie Nordhagen</Bruker_Navn>
  <Bruker_Brukernavn>julie.nordhagen</Bruker_Brukernavn>
  <Bruker_Telefon>93839776</Bruker_Telefon>
  <Bruker_Epost>julie.nordhagen@asplanviak.no</Bruker_Epost>
  <Bruker_Stillingsbeskrivelse>Arkitektur og byplanlegging; Overordnede planer, strategisk planlegging, prosjektledelse, prosessledelse, reguleringsplan, visualisering, 3D.</Bruker_Stillingsbeskrivelse>
  <Bruker_Enhet>Plan Trondheim</Bruker_Enhet>
  <Bruker_Avdeling>Analyse, plan og landskap nord/midt</Bruker_Avdeling>
  <Bruker_Kontoradresse>Abels gate 9, 7030 Trondheim</Bruker_Kontoradresse>
  <Bruker_Postadresse>Abels gate 9, 7030 Trondheim</Bruker_Postadresse>
  <Bruker_Kontor>Trondheim</Bruker_Kontor>
  <Oppdrag_Nummer>627245-02</Oppdrag_Nummer>
  <Oppdrag_Navn>RA Kongshaugstranda reguleringsplan</Oppdrag_Navn>
  <Oppdrag_Beskrivelse>Utarbeide reguleringsplan for Kvasnes. Oppdragsledelse. Koordinering med detaljprosjektet.</Oppdrag_Beskrivelse>
  <Oppdrag_Leder>Anna Hellstrøm</Oppdrag_Leder>
  <Oppdrag_Kunde>Sula kommune</Oppdrag_Kunde>
  <Oppdrag_Kundeadresse>Postboks 280
6039 LANGEVÅG
NOR</Oppdrag_Kundeadresse>
  <Oppdrag_Kundekontakt>Jørn  Agersborg</Oppdrag_Kundekontakt>
  <Oppdrag_Enhet>Plan Trondheim</Oppdrag_Enhet>
  <Oppdrag_Avdeling>Analyse, plan og landskap nord/midt</Oppdrag_Avdeling>
  <Oppdrag_Kontoradresse>Abels gate 9, 7030 Trondheim</Oppdrag_Kontoradresse>
  <Oppdrag_Postadresse>Abels gate 9, 7030 Trondheim</Oppdrag_Postadresse>
  <Oppdrag_Kontor>Trondheim</Oppdrag_Kontor>
  <Dokument_Filnavn>oppsummering av merknader etter offentlig ettersyn_kongshaugstranda reinseanlegg.docx</Dokument_Filnavn>
  <Dokument_Tittel>Oppsummering av merknader etter offentlig ettersyn_Kongshaugstranda reinseanlegg</Dokument_Tittel>
  <Dokument_ContentType>Notat</Dokument_ContentType>
  <Dokument_Kanal>plandokumenter</Dokument_Kanal>
  <Dokument_Til>N/A</Dokument_Til>
  <Dokument_Fra>N/A</Dokument_Fra>
  <Dokument_Kopi>N/A</Dokument_Kopi>
  <Dokument_Opprettet>23.03.2023 17:14:25</Dokument_Opprettet>
  <Dokument_OpprettetAv>Julie Nordhagen</Dokument_OpprettetAv>
</BikubeProperties>
</file>

<file path=customXml/item5.xml><?xml version="1.0" encoding="utf-8"?>
<p:properties xmlns:p="http://schemas.microsoft.com/office/2006/metadata/properties" xmlns:xsi="http://www.w3.org/2001/XMLSchema-instance" xmlns:pc="http://schemas.microsoft.com/office/infopath/2007/PartnerControls">
  <documentManagement>
    <Revisjon xmlns="ff6cb80b-9aea-43c6-bd33-0ab97a8d725a" xsi:nil="true"/>
    <RevisjonsDato xmlns="ff6cb80b-9aea-43c6-bd33-0ab97a8d725a" xsi:nil="true"/>
    <Dokumenttema xmlns="ff6cb80b-9aea-43c6-bd33-0ab97a8d725a" xsi:nil="true"/>
    <lcf76f155ced4ddcb4097134ff3c332f xmlns="f043427e-8fdb-4c9b-a691-6ec1ffb6e579" xsi:nil="true"/>
    <TaxCatchAll xmlns="ff6cb80b-9aea-43c6-bd33-0ab97a8d725a" xsi:nil="true"/>
    <_dlc_DocId xmlns="ff6cb80b-9aea-43c6-bd33-0ab97a8d725a">S2V2WZ4XPYAU-746111888-301</_dlc_DocId>
    <_dlc_DocIdUrl xmlns="ff6cb80b-9aea-43c6-bd33-0ab97a8d725a">
      <Url>https://asplanviak.sharepoint.com/sites/627245-02/_layouts/15/DocIdRedir.aspx?ID=S2V2WZ4XPYAU-746111888-301</Url>
      <Description>S2V2WZ4XPYAU-746111888-301</Description>
    </_dlc_DocIdUrl>
    <ChannelName xmlns="ff6cb80b-9aea-43c6-bd33-0ab97a8d725a">plandokumenter</ChannelName>
    <Oppdragsnummer xmlns="ff6cb80b-9aea-43c6-bd33-0ab97a8d725a">627245-02</Oppdragsnummer>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1FCDC3-C299-429D-94FB-0BBAA929C371}">
  <ds:schemaRefs>
    <ds:schemaRef ds:uri="http://schemas.microsoft.com/sharepoint/v3/contenttype/forms"/>
  </ds:schemaRefs>
</ds:datastoreItem>
</file>

<file path=customXml/itemProps2.xml><?xml version="1.0" encoding="utf-8"?>
<ds:datastoreItem xmlns:ds="http://schemas.openxmlformats.org/officeDocument/2006/customXml" ds:itemID="{6E4A818B-661F-49AD-BF95-DA430CEBD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cb80b-9aea-43c6-bd33-0ab97a8d725a"/>
    <ds:schemaRef ds:uri="f043427e-8fdb-4c9b-a691-6ec1ffb6e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0433B-B8CF-4ED4-BB78-209C83F9353F}">
  <ds:schemaRefs>
    <ds:schemaRef ds:uri="http://schemas.openxmlformats.org/officeDocument/2006/bibliography"/>
  </ds:schemaRefs>
</ds:datastoreItem>
</file>

<file path=customXml/itemProps4.xml><?xml version="1.0" encoding="utf-8"?>
<ds:datastoreItem xmlns:ds="http://schemas.openxmlformats.org/officeDocument/2006/customXml" ds:itemID="{3E20A74B-E9A9-42DA-B09D-2275059F8548}">
  <ds:schemaRefs>
    <ds:schemaRef ds:uri="http://www.asplanviak.no/bikube/properties.xml"/>
  </ds:schemaRefs>
</ds:datastoreItem>
</file>

<file path=customXml/itemProps5.xml><?xml version="1.0" encoding="utf-8"?>
<ds:datastoreItem xmlns:ds="http://schemas.openxmlformats.org/officeDocument/2006/customXml" ds:itemID="{D7F87740-8630-4357-836B-9A9EA623CFD9}">
  <ds:schemaRefs>
    <ds:schemaRef ds:uri="http://purl.org/dc/dcmitype/"/>
    <ds:schemaRef ds:uri="ff6cb80b-9aea-43c6-bd33-0ab97a8d725a"/>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043427e-8fdb-4c9b-a691-6ec1ffb6e579"/>
    <ds:schemaRef ds:uri="http://www.w3.org/XML/1998/namespace"/>
    <ds:schemaRef ds:uri="http://purl.org/dc/terms/"/>
  </ds:schemaRefs>
</ds:datastoreItem>
</file>

<file path=customXml/itemProps6.xml><?xml version="1.0" encoding="utf-8"?>
<ds:datastoreItem xmlns:ds="http://schemas.openxmlformats.org/officeDocument/2006/customXml" ds:itemID="{9325E15C-2875-493D-BDD9-9376B260DE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av_notatmal</Template>
  <TotalTime>1603</TotalTime>
  <Pages>23</Pages>
  <Words>7648</Words>
  <Characters>40540</Characters>
  <Application>Microsoft Office Word</Application>
  <DocSecurity>0</DocSecurity>
  <Lines>337</Lines>
  <Paragraphs>96</Paragraphs>
  <ScaleCrop>false</ScaleCrop>
  <HeadingPairs>
    <vt:vector size="2" baseType="variant">
      <vt:variant>
        <vt:lpstr>Tittel</vt:lpstr>
      </vt:variant>
      <vt:variant>
        <vt:i4>1</vt:i4>
      </vt:variant>
    </vt:vector>
  </HeadingPairs>
  <TitlesOfParts>
    <vt:vector size="1" baseType="lpstr">
      <vt:lpstr>Oppsummering av merknader etter offentleg ettersyn og høyring</vt:lpstr>
    </vt:vector>
  </TitlesOfParts>
  <Company/>
  <LinksUpToDate>false</LinksUpToDate>
  <CharactersWithSpaces>48092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Oppsummering av merknader etter offentleg ettersyn og høyring</dc:title>
  <dc:subject/>
  <dc:creator>Birgit Fostervold</dc:creator>
  <cp:keywords>Av-BikubeMal</cp:keywords>
  <dc:description/>
  <cp:lastModifiedBy>Anna Hellstrøm</cp:lastModifiedBy>
  <cp:revision>82</cp:revision>
  <dcterms:created xsi:type="dcterms:W3CDTF">2021-08-08T18:36:00Z</dcterms:created>
  <dcterms:modified xsi:type="dcterms:W3CDTF">2023-04-01T17:03:00Z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kubeMalType">
    <vt:lpwstr>Av-Tilbud</vt:lpwstr>
  </property>
  <property fmtid="{D5CDD505-2E9C-101B-9397-08002B2CF9AE}" pid="3" name="MalStatus">
    <vt:lpwstr>Aktiv</vt:lpwstr>
  </property>
  <property fmtid="{D5CDD505-2E9C-101B-9397-08002B2CF9AE}" pid="4" name="ContentTypeId">
    <vt:lpwstr>0x0101001AE61B0DE08E7742A60A24D2A7C0AADF003307A93D29BFEF4E9DC9FCDC9A6CDD37</vt:lpwstr>
  </property>
  <property fmtid="{D5CDD505-2E9C-101B-9397-08002B2CF9AE}" pid="5" name="_dlc_DocIdItemGuid">
    <vt:lpwstr>7aca87eb-7afe-4d40-88be-ac4229bcb6fb</vt:lpwstr>
  </property>
  <property fmtid="{D5CDD505-2E9C-101B-9397-08002B2CF9AE}" pid="6" name="Platform">
    <vt:lpwstr>BikubeOnline</vt:lpwstr>
  </property>
  <property fmtid="{D5CDD505-2E9C-101B-9397-08002B2CF9AE}" pid="7" name="MediaServiceImageTags">
    <vt:lpwstr/>
  </property>
</Properties>
</file>